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4E" w:rsidRPr="00F2004E" w:rsidRDefault="00F2004E" w:rsidP="00F2004E">
      <w:pPr>
        <w:jc w:val="center"/>
        <w:rPr>
          <w:b/>
        </w:rPr>
      </w:pPr>
      <w:bookmarkStart w:id="0" w:name="_GoBack"/>
      <w:bookmarkEnd w:id="0"/>
      <w:r>
        <w:rPr>
          <w:b/>
        </w:rPr>
        <w:t>Приложение 4</w:t>
      </w:r>
    </w:p>
    <w:p w:rsidR="00F2004E" w:rsidRPr="00F2004E" w:rsidRDefault="00F2004E" w:rsidP="00F2004E">
      <w:pPr>
        <w:jc w:val="center"/>
        <w:rPr>
          <w:b/>
        </w:rPr>
      </w:pPr>
    </w:p>
    <w:p w:rsidR="00F2004E" w:rsidRPr="00F2004E" w:rsidRDefault="00F2004E" w:rsidP="00F2004E">
      <w:pPr>
        <w:jc w:val="center"/>
        <w:rPr>
          <w:b/>
        </w:rPr>
      </w:pPr>
      <w:r w:rsidRPr="00F2004E">
        <w:rPr>
          <w:b/>
        </w:rPr>
        <w:t>Дополнительный материал к презентац</w:t>
      </w:r>
      <w:r>
        <w:rPr>
          <w:b/>
        </w:rPr>
        <w:t>ии: «Тициан Вечел</w:t>
      </w:r>
      <w:r w:rsidR="00DE072D">
        <w:rPr>
          <w:b/>
        </w:rPr>
        <w:t>л</w:t>
      </w:r>
      <w:r>
        <w:rPr>
          <w:b/>
        </w:rPr>
        <w:t>ио</w:t>
      </w:r>
      <w:r w:rsidRPr="00F2004E">
        <w:rPr>
          <w:b/>
        </w:rPr>
        <w:t>»</w:t>
      </w:r>
    </w:p>
    <w:p w:rsidR="00F2004E" w:rsidRPr="00F2004E" w:rsidRDefault="00F2004E" w:rsidP="00F2004E">
      <w:pPr>
        <w:jc w:val="center"/>
      </w:pPr>
      <w:r w:rsidRPr="00F2004E">
        <w:t>(</w:t>
      </w:r>
      <w:r>
        <w:rPr>
          <w:color w:val="0000FF"/>
        </w:rPr>
        <w:t>Презентация 4</w:t>
      </w:r>
      <w:r w:rsidRPr="00F2004E">
        <w:rPr>
          <w:color w:val="0000FF"/>
        </w:rPr>
        <w:t xml:space="preserve">. </w:t>
      </w:r>
      <w:proofErr w:type="spellStart"/>
      <w:r w:rsidRPr="00F2004E">
        <w:rPr>
          <w:color w:val="0000FF"/>
          <w:lang w:val="en-US"/>
        </w:rPr>
        <w:t>ppt</w:t>
      </w:r>
      <w:proofErr w:type="spellEnd"/>
      <w:r w:rsidRPr="00F2004E">
        <w:rPr>
          <w:color w:val="0000FF"/>
        </w:rPr>
        <w:t>.)</w:t>
      </w:r>
    </w:p>
    <w:p w:rsidR="00F2004E" w:rsidRDefault="00F2004E" w:rsidP="00F2004E">
      <w:pPr>
        <w:spacing w:line="360" w:lineRule="auto"/>
        <w:jc w:val="both"/>
        <w:rPr>
          <w:b/>
          <w:i/>
        </w:rPr>
      </w:pPr>
    </w:p>
    <w:p w:rsidR="00F2004E" w:rsidRPr="005423B6" w:rsidRDefault="00F2004E" w:rsidP="00F2004E">
      <w:pPr>
        <w:spacing w:line="360" w:lineRule="auto"/>
        <w:ind w:left="-567"/>
        <w:jc w:val="both"/>
        <w:rPr>
          <w:b/>
          <w:i/>
        </w:rPr>
      </w:pPr>
      <w:r w:rsidRPr="005423B6">
        <w:rPr>
          <w:b/>
          <w:i/>
        </w:rPr>
        <w:t xml:space="preserve">Тициан </w:t>
      </w:r>
      <w:r w:rsidRPr="005423B6">
        <w:t>(вступительное слово)</w:t>
      </w:r>
    </w:p>
    <w:p w:rsidR="00F2004E" w:rsidRPr="005423B6" w:rsidRDefault="00A773DF" w:rsidP="00F2004E">
      <w:pPr>
        <w:ind w:left="-567"/>
        <w:jc w:val="both"/>
        <w:rPr>
          <w:i/>
        </w:rPr>
      </w:pPr>
      <w:r>
        <w:rPr>
          <w:i/>
        </w:rPr>
        <w:t xml:space="preserve">     </w:t>
      </w:r>
      <w:r w:rsidR="00F2004E" w:rsidRPr="005423B6">
        <w:rPr>
          <w:i/>
        </w:rPr>
        <w:t>Один из учеников Тициана оставил подробное описание того, как мастер работал последние годы. Вот отрывок из этого описания:</w:t>
      </w:r>
    </w:p>
    <w:p w:rsidR="00F2004E" w:rsidRPr="005423B6" w:rsidRDefault="00A773DF" w:rsidP="00F2004E">
      <w:pPr>
        <w:ind w:left="-567"/>
        <w:jc w:val="both"/>
        <w:rPr>
          <w:i/>
        </w:rPr>
      </w:pPr>
      <w:r>
        <w:rPr>
          <w:i/>
        </w:rPr>
        <w:t xml:space="preserve">     </w:t>
      </w:r>
      <w:r w:rsidR="00F2004E" w:rsidRPr="005423B6">
        <w:rPr>
          <w:i/>
        </w:rPr>
        <w:t xml:space="preserve">«Тициан покрывал свои холсты красочной массой, как бы служащей фундаментом для того, что он хотел выразить в дальнейшем… </w:t>
      </w:r>
    </w:p>
    <w:p w:rsidR="00F2004E" w:rsidRPr="00A773DF" w:rsidRDefault="00A773DF" w:rsidP="00F2004E">
      <w:pPr>
        <w:ind w:left="-567"/>
        <w:jc w:val="both"/>
        <w:rPr>
          <w:i/>
        </w:rPr>
      </w:pPr>
      <w:r>
        <w:rPr>
          <w:i/>
        </w:rPr>
        <w:t xml:space="preserve">     </w:t>
      </w:r>
      <w:r w:rsidR="00F2004E" w:rsidRPr="005423B6">
        <w:rPr>
          <w:i/>
        </w:rPr>
        <w:t>С великолепным умением при помощи всего лишь четырех цветов вызывал он из небытия обещание прекрасной фигуры… И дорабатывал до такого состояния, что казалось ей не хватало только дыхания… Последние ретуши он наводил легкими ударами пальцев…»</w:t>
      </w:r>
      <w:r>
        <w:rPr>
          <w:i/>
        </w:rPr>
        <w:t xml:space="preserve">. </w:t>
      </w:r>
      <w:r w:rsidRPr="00A773DF">
        <w:t>[1].</w:t>
      </w:r>
    </w:p>
    <w:p w:rsidR="00DE072D" w:rsidRDefault="00DE072D" w:rsidP="00F2004E">
      <w:pPr>
        <w:ind w:left="-567"/>
        <w:jc w:val="both"/>
        <w:rPr>
          <w:i/>
        </w:rPr>
      </w:pPr>
    </w:p>
    <w:p w:rsidR="00DE072D" w:rsidRDefault="00DE072D" w:rsidP="00F2004E">
      <w:pPr>
        <w:ind w:left="-567"/>
        <w:jc w:val="both"/>
      </w:pPr>
      <w:r>
        <w:t xml:space="preserve">     </w:t>
      </w:r>
      <w:r w:rsidRPr="00DE072D">
        <w:t xml:space="preserve">Тициан Вечеллио родился в семье военного в горном городке </w:t>
      </w:r>
      <w:proofErr w:type="spellStart"/>
      <w:r w:rsidRPr="00DE072D">
        <w:t>Пьеве</w:t>
      </w:r>
      <w:proofErr w:type="spellEnd"/>
      <w:r w:rsidRPr="00DE072D">
        <w:t xml:space="preserve"> </w:t>
      </w:r>
      <w:proofErr w:type="spellStart"/>
      <w:r w:rsidRPr="00DE072D">
        <w:t>ди</w:t>
      </w:r>
      <w:proofErr w:type="spellEnd"/>
      <w:r w:rsidRPr="00DE072D">
        <w:t xml:space="preserve"> </w:t>
      </w:r>
      <w:proofErr w:type="spellStart"/>
      <w:r w:rsidRPr="00DE072D">
        <w:t>Кадове</w:t>
      </w:r>
      <w:proofErr w:type="spellEnd"/>
      <w:r w:rsidRPr="00DE072D">
        <w:t xml:space="preserve">, входившем во владения Венеции. Род его был старинным и влиятельным в </w:t>
      </w:r>
      <w:r>
        <w:t>этой местности. Рано проявив</w:t>
      </w:r>
      <w:r w:rsidRPr="00DE072D">
        <w:t xml:space="preserve"> художественные способности, уже в 9 лет был отдан в мастерскую мозаичиста.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 w:rsidR="003E41C7">
        <w:rPr>
          <w:color w:val="0000FF"/>
        </w:rPr>
        <w:t>2</w:t>
      </w:r>
      <w:r>
        <w:rPr>
          <w:color w:val="0000FF"/>
        </w:rPr>
        <w:t xml:space="preserve"> </w:t>
      </w:r>
      <w:r w:rsidRPr="00C850C5">
        <w:rPr>
          <w:color w:val="0000FF"/>
        </w:rPr>
        <w:t>слайд</w:t>
      </w:r>
      <w:r w:rsidRPr="00C850C5">
        <w:t>)</w:t>
      </w:r>
      <w:r>
        <w:t>.</w:t>
      </w:r>
    </w:p>
    <w:p w:rsidR="003E41C7" w:rsidRDefault="00DE072D" w:rsidP="003E41C7">
      <w:pPr>
        <w:ind w:left="-567"/>
        <w:jc w:val="both"/>
      </w:pPr>
      <w:r>
        <w:t xml:space="preserve">     Тициан работал в Венеции, учился у Беллини, испытал большое влияние Джорджоне. Творчество Тициана очень обширно: по количеству работ оно чуть ли не превосходит творчество Леонардо да Винчи, Рафаэля и Микеланджело вместе взятых.</w:t>
      </w:r>
      <w:r w:rsidRPr="00DE072D">
        <w:t xml:space="preserve">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 w:rsidR="003E41C7">
        <w:rPr>
          <w:color w:val="0000FF"/>
        </w:rPr>
        <w:t>3</w:t>
      </w:r>
      <w:r>
        <w:rPr>
          <w:color w:val="0000FF"/>
        </w:rPr>
        <w:t xml:space="preserve"> </w:t>
      </w:r>
      <w:r w:rsidRPr="00C850C5">
        <w:rPr>
          <w:color w:val="0000FF"/>
        </w:rPr>
        <w:t>слайд</w:t>
      </w:r>
      <w:r w:rsidRPr="00C850C5">
        <w:t>)</w:t>
      </w:r>
      <w:r>
        <w:t>.</w:t>
      </w:r>
    </w:p>
    <w:p w:rsidR="003E41C7" w:rsidRDefault="003E41C7" w:rsidP="003E41C7">
      <w:pPr>
        <w:ind w:left="-567"/>
        <w:jc w:val="both"/>
      </w:pPr>
      <w:r>
        <w:t xml:space="preserve">      «Любовь земная и небесная», «Флора», «Праздник Венеры» - ранние поэтические и праздничные картины Тициана. Художник воспевает сияющую красоту женщины, олицетворяющую радость бытия и земное счастье.</w:t>
      </w:r>
      <w:r w:rsidRPr="00DE072D">
        <w:t xml:space="preserve">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>
        <w:rPr>
          <w:color w:val="0000FF"/>
        </w:rPr>
        <w:t xml:space="preserve">4, 5 </w:t>
      </w:r>
      <w:r w:rsidRPr="00C850C5">
        <w:rPr>
          <w:color w:val="0000FF"/>
        </w:rPr>
        <w:t>слайд</w:t>
      </w:r>
      <w:r>
        <w:rPr>
          <w:color w:val="0000FF"/>
        </w:rPr>
        <w:t>ы</w:t>
      </w:r>
      <w:r w:rsidRPr="00C850C5">
        <w:t>)</w:t>
      </w:r>
      <w:r>
        <w:t>.</w:t>
      </w:r>
    </w:p>
    <w:p w:rsidR="003E41C7" w:rsidRDefault="003E41C7" w:rsidP="003E41C7">
      <w:pPr>
        <w:ind w:left="-567"/>
        <w:jc w:val="both"/>
      </w:pPr>
      <w:r>
        <w:t xml:space="preserve">     Великое обещание счастья, полное наслаждение жизнью, грандиозность мироощущения составляют одну из основ творчества Тициана.</w:t>
      </w:r>
      <w:r w:rsidRPr="003E41C7">
        <w:t xml:space="preserve">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>
        <w:rPr>
          <w:color w:val="0000FF"/>
        </w:rPr>
        <w:t xml:space="preserve">6 </w:t>
      </w:r>
      <w:r w:rsidRPr="00C850C5">
        <w:rPr>
          <w:color w:val="0000FF"/>
        </w:rPr>
        <w:t>слайд</w:t>
      </w:r>
      <w:r w:rsidRPr="00C850C5">
        <w:t>)</w:t>
      </w:r>
      <w:r>
        <w:t>.</w:t>
      </w:r>
    </w:p>
    <w:p w:rsidR="008764CF" w:rsidRDefault="008764CF" w:rsidP="003E41C7">
      <w:pPr>
        <w:ind w:left="-567"/>
        <w:jc w:val="both"/>
      </w:pPr>
      <w:r>
        <w:t xml:space="preserve">     </w:t>
      </w:r>
      <w:r w:rsidR="003E41C7">
        <w:t xml:space="preserve">Знаменитая картина Тициана «Динарий кесаря» была написана в соответствии с </w:t>
      </w:r>
      <w:r w:rsidR="003E41C7" w:rsidRPr="00A773DF">
        <w:t>евангельской притчей.</w:t>
      </w:r>
      <w:r w:rsidR="003E41C7">
        <w:t xml:space="preserve"> </w:t>
      </w:r>
    </w:p>
    <w:p w:rsidR="008764CF" w:rsidRPr="00A773DF" w:rsidRDefault="008764CF" w:rsidP="003E41C7">
      <w:pPr>
        <w:ind w:left="-567"/>
        <w:jc w:val="both"/>
        <w:rPr>
          <w:i/>
        </w:rPr>
      </w:pPr>
      <w:r>
        <w:t xml:space="preserve">       </w:t>
      </w:r>
      <w:r w:rsidRPr="00A773DF">
        <w:rPr>
          <w:i/>
        </w:rPr>
        <w:t>Сюжет притчи таков. Обеспокоенные успехами проповеди Иисуса Христа, фарисеи, которые считали себя учителями еврейского народа и завидовали авторитету Иисуса Христа, задумали при помощи коварных вопросов поймать его на неосторожном ответе и передать в руки светских властей.</w:t>
      </w:r>
    </w:p>
    <w:p w:rsidR="008764CF" w:rsidRPr="00A773DF" w:rsidRDefault="008764CF" w:rsidP="003E41C7">
      <w:pPr>
        <w:ind w:left="-567"/>
        <w:jc w:val="both"/>
        <w:rPr>
          <w:i/>
        </w:rPr>
      </w:pPr>
      <w:r w:rsidRPr="00A773DF">
        <w:rPr>
          <w:i/>
        </w:rPr>
        <w:t xml:space="preserve">     Подосланные к Иисусу «лукавые люди» задали ему вопрос, позволяет ли его вера платить подати кесарю (правителю). Если бы Иисус ответил, что нужно платить подать языческому правителю, то он скомпрометировал бы себя в глазах учеников и последователей, а если бы сказал, что платить подати не нужно, то подвергся бы смертельной опасности.</w:t>
      </w:r>
    </w:p>
    <w:p w:rsidR="008764CF" w:rsidRPr="00A773DF" w:rsidRDefault="008764CF" w:rsidP="003E41C7">
      <w:pPr>
        <w:ind w:left="-567"/>
        <w:jc w:val="both"/>
        <w:rPr>
          <w:i/>
        </w:rPr>
      </w:pPr>
      <w:r w:rsidRPr="00A773DF">
        <w:rPr>
          <w:i/>
        </w:rPr>
        <w:t xml:space="preserve">      Но Иисус, видя их лукавство, сказал: «Что вы искушаете меня, лицемеры? Принесите мне монету, которой платите подать». И ему принесли динарий (римская серебряная монета).</w:t>
      </w:r>
    </w:p>
    <w:p w:rsidR="008764CF" w:rsidRPr="00A773DF" w:rsidRDefault="008764CF" w:rsidP="003E41C7">
      <w:pPr>
        <w:ind w:left="-567"/>
        <w:jc w:val="both"/>
        <w:rPr>
          <w:i/>
        </w:rPr>
      </w:pPr>
      <w:r w:rsidRPr="00A773DF">
        <w:rPr>
          <w:i/>
        </w:rPr>
        <w:t xml:space="preserve">     Христос спросил их: «Чье это изображение и имя?»</w:t>
      </w:r>
    </w:p>
    <w:p w:rsidR="008764CF" w:rsidRPr="00A773DF" w:rsidRDefault="008764CF" w:rsidP="003E41C7">
      <w:pPr>
        <w:ind w:left="-567"/>
        <w:jc w:val="both"/>
        <w:rPr>
          <w:i/>
        </w:rPr>
      </w:pPr>
      <w:r w:rsidRPr="00A773DF">
        <w:rPr>
          <w:i/>
        </w:rPr>
        <w:t xml:space="preserve">     Ему отвечали: «Кесарево».</w:t>
      </w:r>
    </w:p>
    <w:p w:rsidR="008764CF" w:rsidRPr="00A773DF" w:rsidRDefault="008764CF" w:rsidP="003E41C7">
      <w:pPr>
        <w:ind w:left="-567"/>
        <w:jc w:val="both"/>
        <w:rPr>
          <w:i/>
        </w:rPr>
      </w:pPr>
      <w:r w:rsidRPr="00A773DF">
        <w:rPr>
          <w:i/>
        </w:rPr>
        <w:t xml:space="preserve">     «Так отдавайте кесарю кесарево, а Божие Богу», - сказал Иисус.</w:t>
      </w:r>
    </w:p>
    <w:p w:rsidR="008764CF" w:rsidRDefault="008764CF" w:rsidP="003E41C7">
      <w:pPr>
        <w:ind w:left="-567"/>
        <w:jc w:val="both"/>
      </w:pPr>
    </w:p>
    <w:p w:rsidR="008764CF" w:rsidRDefault="008764CF" w:rsidP="008764CF">
      <w:pPr>
        <w:ind w:left="-567"/>
        <w:jc w:val="both"/>
      </w:pPr>
      <w:r>
        <w:t xml:space="preserve">     Притча имеет глубокий духовный смысл – светская власть не имеет права вмешиваться в дела веры, а учение Христово выше любой политической идеологии. Человеческое лукавство в очередной раз не смогло противостоять божественной мудрости. </w:t>
      </w:r>
    </w:p>
    <w:p w:rsidR="003E41C7" w:rsidRDefault="008764CF" w:rsidP="008764CF">
      <w:pPr>
        <w:ind w:left="-567"/>
        <w:jc w:val="both"/>
      </w:pPr>
      <w:r>
        <w:t xml:space="preserve">     </w:t>
      </w:r>
      <w:r w:rsidR="003E41C7">
        <w:t>Перед нами два лика: лик Христа, вылепленный светом, и лик фарисея, выступающий из тьмы, наложившей на него свою печать. Стихией цвета и света передает Тициан духовное благородство первого, низменность и коварство второго, сияющее торжество первого над вторым.</w:t>
      </w:r>
      <w:r w:rsidRPr="008764CF">
        <w:t xml:space="preserve">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>
        <w:rPr>
          <w:color w:val="0000FF"/>
        </w:rPr>
        <w:t xml:space="preserve">7 </w:t>
      </w:r>
      <w:r w:rsidRPr="00C850C5">
        <w:rPr>
          <w:color w:val="0000FF"/>
        </w:rPr>
        <w:t>слайд</w:t>
      </w:r>
      <w:r w:rsidRPr="00C850C5">
        <w:t>)</w:t>
      </w:r>
      <w:r>
        <w:t>.</w:t>
      </w:r>
    </w:p>
    <w:p w:rsidR="00DE072D" w:rsidRDefault="00DA60F0" w:rsidP="00DA60F0">
      <w:pPr>
        <w:ind w:left="-567"/>
        <w:jc w:val="both"/>
      </w:pPr>
      <w:r>
        <w:lastRenderedPageBreak/>
        <w:t xml:space="preserve">     «Портрет юноши с перчаткой». Какая покойная и горделивая осанка! Молодость, уверенность в своей силе и праве на счастье. Но куда устремлен его взгляд? Правы ли те, кто признают в нем Ромео, в котором уже угадывается душевное смятение Гамлета.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>
        <w:rPr>
          <w:color w:val="0000FF"/>
        </w:rPr>
        <w:t xml:space="preserve">8 </w:t>
      </w:r>
      <w:r w:rsidRPr="00C850C5">
        <w:rPr>
          <w:color w:val="0000FF"/>
        </w:rPr>
        <w:t>слайд</w:t>
      </w:r>
      <w:r w:rsidRPr="00C850C5">
        <w:t>)</w:t>
      </w:r>
      <w:r>
        <w:t>.</w:t>
      </w:r>
    </w:p>
    <w:p w:rsidR="00DA60F0" w:rsidRDefault="00DA60F0" w:rsidP="00DA60F0">
      <w:pPr>
        <w:ind w:left="-567"/>
        <w:jc w:val="both"/>
      </w:pPr>
      <w:r>
        <w:t xml:space="preserve">     Среди картин Тициана, хранящихся в Эрмитаже, две известны всему миру. Это – «Кающаяся Мария Магдалина» и «Святой Себастьян». Хотя их разделяет десятилетие обе написаны великим художником уже в старости, когда он достиг власти над цветом и мог им одни строить композицию.</w:t>
      </w:r>
      <w:r w:rsidRPr="00DA60F0">
        <w:t xml:space="preserve">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>
        <w:rPr>
          <w:color w:val="0000FF"/>
        </w:rPr>
        <w:t xml:space="preserve">9 </w:t>
      </w:r>
      <w:r w:rsidRPr="00C850C5">
        <w:rPr>
          <w:color w:val="0000FF"/>
        </w:rPr>
        <w:t>слайд</w:t>
      </w:r>
      <w:r w:rsidRPr="00C850C5">
        <w:t>)</w:t>
      </w:r>
      <w:r>
        <w:t>.</w:t>
      </w:r>
    </w:p>
    <w:p w:rsidR="00DA60F0" w:rsidRDefault="00DA60F0" w:rsidP="00DA60F0">
      <w:pPr>
        <w:ind w:left="-567"/>
        <w:jc w:val="both"/>
      </w:pPr>
      <w:r>
        <w:t xml:space="preserve">     Щемящее горе кающейся грешницы утопает в красоте живописи, знаменует торжество жизнеутверждающего начала, присущего всему творчеству Тициана.</w:t>
      </w:r>
      <w:r w:rsidRPr="00DA60F0">
        <w:t xml:space="preserve">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>
        <w:rPr>
          <w:color w:val="0000FF"/>
        </w:rPr>
        <w:t xml:space="preserve">10 </w:t>
      </w:r>
      <w:r w:rsidRPr="00C850C5">
        <w:rPr>
          <w:color w:val="0000FF"/>
        </w:rPr>
        <w:t>слайд</w:t>
      </w:r>
      <w:r w:rsidRPr="00C850C5">
        <w:t>)</w:t>
      </w:r>
      <w:r>
        <w:t>.</w:t>
      </w:r>
    </w:p>
    <w:p w:rsidR="0034020B" w:rsidRDefault="0034020B" w:rsidP="0034020B">
      <w:pPr>
        <w:ind w:left="-567"/>
        <w:jc w:val="both"/>
      </w:pPr>
      <w:r>
        <w:t xml:space="preserve">     </w:t>
      </w:r>
      <w:r w:rsidR="00DA60F0">
        <w:t>Тема трагическая, но это не страшит Тициана: он желает победить человеческое страдание, обреченность, великое беспокойство, охватившее под старость его собственную душу, показав нам ее полностью.</w:t>
      </w:r>
      <w:r>
        <w:t xml:space="preserve"> Вблизи кажется, будто вся картина – хаос мазков. Живопись позднего Тициана следует рассматривать на некотором расстоянии. И вот хаос исчез: среди мрака мы видим юношу, погибающего под стрелами, на фоне пылающего костра. Тициановская палитра создает грозную симфонию красок, но вопль отчаяния преодолен и здесь. Крупные размашистые мазки, характерные для поздней манеры Тициана полностью поглощают линию и обобщают детали.</w:t>
      </w:r>
      <w:r w:rsidRPr="0034020B">
        <w:t xml:space="preserve">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>
        <w:rPr>
          <w:color w:val="0000FF"/>
        </w:rPr>
        <w:t xml:space="preserve">10 </w:t>
      </w:r>
      <w:r w:rsidRPr="00C850C5">
        <w:rPr>
          <w:color w:val="0000FF"/>
        </w:rPr>
        <w:t>слайд</w:t>
      </w:r>
      <w:r w:rsidRPr="00C850C5">
        <w:t>)</w:t>
      </w:r>
      <w:r>
        <w:t>.</w:t>
      </w:r>
    </w:p>
    <w:p w:rsidR="00DA60F0" w:rsidRDefault="0034020B" w:rsidP="00DA60F0">
      <w:pPr>
        <w:ind w:left="-567"/>
        <w:jc w:val="both"/>
      </w:pPr>
      <w:r>
        <w:t xml:space="preserve">     И вот перед нами сам художник, овладевший стихией цвета, давший миру самое радостное, торжественно – праздничное искусство, художник, которого не могли омрачить ни закат гуманизма, ни дума о смерти даже в самые старческие годы. Величав, покоен и строг он на последнем автопортрете. Мудрость, сознание своей творческой мощи дышат в этом гордом лице с орлиным носом, высоким лбом и взглядом, одухотворенным и проницательном.</w:t>
      </w:r>
      <w:r w:rsidRPr="0034020B">
        <w:t xml:space="preserve">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>
        <w:rPr>
          <w:color w:val="0000FF"/>
        </w:rPr>
        <w:t xml:space="preserve">11 </w:t>
      </w:r>
      <w:r w:rsidRPr="00C850C5">
        <w:rPr>
          <w:color w:val="0000FF"/>
        </w:rPr>
        <w:t>слайд</w:t>
      </w:r>
      <w:r w:rsidRPr="00C850C5">
        <w:t>)</w:t>
      </w:r>
      <w:r>
        <w:t>.</w:t>
      </w:r>
    </w:p>
    <w:p w:rsidR="00DA60F0" w:rsidRPr="0034020B" w:rsidRDefault="00DA60F0" w:rsidP="00DA60F0">
      <w:pPr>
        <w:ind w:left="-567"/>
        <w:jc w:val="both"/>
        <w:rPr>
          <w:b/>
        </w:rPr>
      </w:pPr>
    </w:p>
    <w:p w:rsidR="00DE072D" w:rsidRDefault="0034020B" w:rsidP="00F2004E">
      <w:pPr>
        <w:ind w:left="-567"/>
        <w:jc w:val="both"/>
      </w:pPr>
      <w:r w:rsidRPr="0034020B">
        <w:rPr>
          <w:b/>
        </w:rPr>
        <w:t>Кроссворд</w:t>
      </w:r>
      <w:r>
        <w:rPr>
          <w:b/>
        </w:rPr>
        <w:t xml:space="preserve"> </w:t>
      </w:r>
      <w:r w:rsidRPr="00C850C5">
        <w:t>(</w:t>
      </w:r>
      <w:r>
        <w:rPr>
          <w:color w:val="0000FF"/>
        </w:rPr>
        <w:t>Презентация 4</w:t>
      </w:r>
      <w:r w:rsidRPr="00C850C5">
        <w:rPr>
          <w:color w:val="0000FF"/>
        </w:rPr>
        <w:t xml:space="preserve">. </w:t>
      </w:r>
      <w:proofErr w:type="spellStart"/>
      <w:r w:rsidRPr="00C850C5">
        <w:rPr>
          <w:color w:val="0000FF"/>
          <w:lang w:val="en-US"/>
        </w:rPr>
        <w:t>ppt</w:t>
      </w:r>
      <w:proofErr w:type="spellEnd"/>
      <w:r w:rsidRPr="00C850C5">
        <w:rPr>
          <w:color w:val="0000FF"/>
        </w:rPr>
        <w:t xml:space="preserve">. </w:t>
      </w:r>
      <w:r>
        <w:rPr>
          <w:color w:val="0000FF"/>
        </w:rPr>
        <w:t xml:space="preserve">12 </w:t>
      </w:r>
      <w:r w:rsidRPr="00C850C5">
        <w:rPr>
          <w:color w:val="0000FF"/>
        </w:rPr>
        <w:t>слайд</w:t>
      </w:r>
      <w:r w:rsidRPr="00C850C5">
        <w:t>)</w:t>
      </w:r>
      <w:r>
        <w:t>.</w:t>
      </w:r>
    </w:p>
    <w:p w:rsidR="00B55CFF" w:rsidRDefault="00B55CFF" w:rsidP="00F2004E">
      <w:pPr>
        <w:ind w:left="-567"/>
        <w:jc w:val="both"/>
      </w:pPr>
    </w:p>
    <w:p w:rsidR="00B55CFF" w:rsidRDefault="00B55CFF" w:rsidP="00F2004E">
      <w:pPr>
        <w:ind w:left="-567"/>
        <w:jc w:val="both"/>
      </w:pPr>
      <w:r>
        <w:t>Вопросы для повторения:</w:t>
      </w:r>
    </w:p>
    <w:p w:rsidR="00B55CFF" w:rsidRDefault="00B55CFF" w:rsidP="00F2004E">
      <w:pPr>
        <w:ind w:left="-567"/>
        <w:jc w:val="both"/>
      </w:pPr>
    </w:p>
    <w:p w:rsidR="00B55CFF" w:rsidRDefault="00B55CFF" w:rsidP="00B55CFF">
      <w:pPr>
        <w:pStyle w:val="a3"/>
        <w:numPr>
          <w:ilvl w:val="0"/>
          <w:numId w:val="11"/>
        </w:numPr>
        <w:jc w:val="both"/>
      </w:pPr>
      <w:r>
        <w:t>Где проходила творческая жизнь художника?</w:t>
      </w:r>
    </w:p>
    <w:p w:rsidR="00B55CFF" w:rsidRDefault="00B55CFF" w:rsidP="00B55CFF">
      <w:pPr>
        <w:pStyle w:val="a3"/>
        <w:numPr>
          <w:ilvl w:val="0"/>
          <w:numId w:val="11"/>
        </w:numPr>
        <w:jc w:val="both"/>
      </w:pPr>
      <w:r>
        <w:t>У кого учился Тициан, и чье влияние испытал в своем творчестве?</w:t>
      </w:r>
    </w:p>
    <w:p w:rsidR="00B55CFF" w:rsidRDefault="00B55CFF" w:rsidP="00B55CFF">
      <w:pPr>
        <w:pStyle w:val="a3"/>
        <w:numPr>
          <w:ilvl w:val="0"/>
          <w:numId w:val="11"/>
        </w:numPr>
        <w:jc w:val="both"/>
      </w:pPr>
      <w:r>
        <w:t>Насколько обширным было его творчество?</w:t>
      </w:r>
    </w:p>
    <w:p w:rsidR="00B55CFF" w:rsidRDefault="00B55CFF" w:rsidP="00B55CFF">
      <w:pPr>
        <w:pStyle w:val="a3"/>
        <w:numPr>
          <w:ilvl w:val="0"/>
          <w:numId w:val="11"/>
        </w:numPr>
        <w:jc w:val="both"/>
      </w:pPr>
      <w:r>
        <w:t>Каким настроением пронизано творчество Тициана?</w:t>
      </w:r>
    </w:p>
    <w:p w:rsidR="00B55CFF" w:rsidRDefault="00B55CFF" w:rsidP="00B55CFF">
      <w:pPr>
        <w:pStyle w:val="a3"/>
        <w:numPr>
          <w:ilvl w:val="0"/>
          <w:numId w:val="11"/>
        </w:numPr>
        <w:jc w:val="both"/>
      </w:pPr>
      <w:r>
        <w:t>Какие выдающиеся полотна мастера хранятся в Эрмитаже?</w:t>
      </w:r>
    </w:p>
    <w:p w:rsidR="00B55CFF" w:rsidRDefault="00B55CFF" w:rsidP="00B55CFF">
      <w:pPr>
        <w:pStyle w:val="a3"/>
        <w:ind w:left="-207"/>
        <w:jc w:val="both"/>
      </w:pPr>
    </w:p>
    <w:p w:rsidR="00B55CFF" w:rsidRPr="00B55CFF" w:rsidRDefault="00B55CFF" w:rsidP="00B55CFF">
      <w:pPr>
        <w:ind w:left="-567"/>
        <w:jc w:val="both"/>
      </w:pPr>
      <w:r>
        <w:t xml:space="preserve">    </w:t>
      </w:r>
      <w:r w:rsidRPr="00B55CFF">
        <w:rPr>
          <w:b/>
        </w:rPr>
        <w:t xml:space="preserve">Задание </w:t>
      </w:r>
      <w:r w:rsidRPr="00B55CFF">
        <w:t xml:space="preserve">к каждой группе: собрать из </w:t>
      </w:r>
      <w:proofErr w:type="spellStart"/>
      <w:r w:rsidRPr="00B55CFF">
        <w:t>пазл</w:t>
      </w:r>
      <w:r>
        <w:t>ов</w:t>
      </w:r>
      <w:proofErr w:type="spellEnd"/>
      <w:r>
        <w:t xml:space="preserve"> картину Тициана и назвать ее.</w:t>
      </w:r>
      <w:r w:rsidRPr="00B55CFF">
        <w:t xml:space="preserve"> </w:t>
      </w:r>
      <w:r>
        <w:rPr>
          <w:i/>
        </w:rPr>
        <w:t>К</w:t>
      </w:r>
      <w:r w:rsidRPr="00B55CFF">
        <w:rPr>
          <w:i/>
        </w:rPr>
        <w:t xml:space="preserve">артины: «Венера перед зеркалом», «Любовь земная и любовь небесная», «Кающаяся Мария Магдалина» - </w:t>
      </w:r>
      <w:r>
        <w:rPr>
          <w:i/>
        </w:rPr>
        <w:t>выступление - комментарий</w:t>
      </w:r>
      <w:r w:rsidRPr="00B55CFF">
        <w:rPr>
          <w:i/>
        </w:rPr>
        <w:t xml:space="preserve"> подготовленной студентки по этим картинам.</w:t>
      </w:r>
    </w:p>
    <w:p w:rsidR="00B55CFF" w:rsidRPr="00B55CFF" w:rsidRDefault="00B55CFF" w:rsidP="00B55CFF">
      <w:pPr>
        <w:spacing w:line="360" w:lineRule="auto"/>
        <w:ind w:left="-567"/>
        <w:jc w:val="both"/>
        <w:rPr>
          <w:sz w:val="28"/>
          <w:szCs w:val="28"/>
        </w:rPr>
      </w:pPr>
    </w:p>
    <w:p w:rsidR="00B55CFF" w:rsidRDefault="00B55CFF" w:rsidP="00B55CFF">
      <w:pPr>
        <w:pStyle w:val="a3"/>
        <w:ind w:left="-207"/>
        <w:jc w:val="both"/>
      </w:pPr>
    </w:p>
    <w:p w:rsidR="00B55CFF" w:rsidRDefault="00B55CFF" w:rsidP="00B55CFF">
      <w:pPr>
        <w:pStyle w:val="a3"/>
        <w:ind w:left="-207"/>
        <w:jc w:val="both"/>
      </w:pPr>
    </w:p>
    <w:p w:rsidR="00B55CFF" w:rsidRPr="0034020B" w:rsidRDefault="00B55CFF" w:rsidP="00F2004E">
      <w:pPr>
        <w:ind w:left="-567"/>
        <w:jc w:val="both"/>
        <w:rPr>
          <w:b/>
        </w:rPr>
      </w:pPr>
    </w:p>
    <w:sectPr w:rsidR="00B55CFF" w:rsidRPr="0034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16F7"/>
    <w:multiLevelType w:val="hybridMultilevel"/>
    <w:tmpl w:val="8056C7B6"/>
    <w:lvl w:ilvl="0" w:tplc="1FB0F3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C290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BEC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433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284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58C4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1CB4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4030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410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739"/>
    <w:multiLevelType w:val="hybridMultilevel"/>
    <w:tmpl w:val="26FCDEE4"/>
    <w:lvl w:ilvl="0" w:tplc="643E38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44D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89B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2A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5A57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C26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C7E9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867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36F93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35D55"/>
    <w:multiLevelType w:val="hybridMultilevel"/>
    <w:tmpl w:val="8ED88F92"/>
    <w:lvl w:ilvl="0" w:tplc="5776C9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9CA5F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4B4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8973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6640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E09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FA1F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22C1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7250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5419"/>
    <w:multiLevelType w:val="hybridMultilevel"/>
    <w:tmpl w:val="15CA512C"/>
    <w:lvl w:ilvl="0" w:tplc="57A4B9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D810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A0C8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0EB4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2C8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8B4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52A9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9443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E54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2676"/>
    <w:multiLevelType w:val="hybridMultilevel"/>
    <w:tmpl w:val="5AFE35FA"/>
    <w:lvl w:ilvl="0" w:tplc="23EC91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0AD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AD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EA03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D8E1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EA88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E427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3685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A0DF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44A1D"/>
    <w:multiLevelType w:val="hybridMultilevel"/>
    <w:tmpl w:val="DD803C74"/>
    <w:lvl w:ilvl="0" w:tplc="7A4C1E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E78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69D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EC2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AC1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FED1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ED5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CCE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CA4D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A32"/>
    <w:multiLevelType w:val="hybridMultilevel"/>
    <w:tmpl w:val="8B2A6758"/>
    <w:lvl w:ilvl="0" w:tplc="32F41E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7C6E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2FE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A98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27E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E279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E0F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5C36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657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608DE"/>
    <w:multiLevelType w:val="hybridMultilevel"/>
    <w:tmpl w:val="E03C1982"/>
    <w:lvl w:ilvl="0" w:tplc="083408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0CA8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636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AE1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0E99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AEE7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F0D6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BA6E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38E3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A4580"/>
    <w:multiLevelType w:val="hybridMultilevel"/>
    <w:tmpl w:val="0E10DA8A"/>
    <w:lvl w:ilvl="0" w:tplc="82CE881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6F7F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38F4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B8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B820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A602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B808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2E4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5E84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73EDD"/>
    <w:multiLevelType w:val="hybridMultilevel"/>
    <w:tmpl w:val="EE3052AC"/>
    <w:lvl w:ilvl="0" w:tplc="2626F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49C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ED7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862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1A47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7060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1E33F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CEBA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F0C9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87A47"/>
    <w:multiLevelType w:val="hybridMultilevel"/>
    <w:tmpl w:val="E3C6DD86"/>
    <w:lvl w:ilvl="0" w:tplc="41EE943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8A"/>
    <w:rsid w:val="00133DCC"/>
    <w:rsid w:val="0016456B"/>
    <w:rsid w:val="0023148A"/>
    <w:rsid w:val="0034020B"/>
    <w:rsid w:val="003E41C7"/>
    <w:rsid w:val="005B2119"/>
    <w:rsid w:val="008764CF"/>
    <w:rsid w:val="00A773DF"/>
    <w:rsid w:val="00B55CFF"/>
    <w:rsid w:val="00C67E9C"/>
    <w:rsid w:val="00DA60F0"/>
    <w:rsid w:val="00DE072D"/>
    <w:rsid w:val="00F2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DE1C7-B6C7-4931-8E2D-902675EB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4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72D"/>
    <w:pPr>
      <w:ind w:left="720"/>
      <w:contextualSpacing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87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7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2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5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2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72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66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03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4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7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6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4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1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6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0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0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8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Shadow</cp:lastModifiedBy>
  <cp:revision>2</cp:revision>
  <dcterms:created xsi:type="dcterms:W3CDTF">2016-01-25T12:07:00Z</dcterms:created>
  <dcterms:modified xsi:type="dcterms:W3CDTF">2016-01-25T12:07:00Z</dcterms:modified>
</cp:coreProperties>
</file>