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54" w:rsidRPr="00E61465" w:rsidRDefault="002D3254" w:rsidP="002D32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1465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2D3254" w:rsidRPr="00E61465" w:rsidRDefault="002D3254" w:rsidP="002D32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254" w:rsidRPr="003B56B2" w:rsidRDefault="003B56B2" w:rsidP="002D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Проверь себя</w:t>
      </w:r>
    </w:p>
    <w:p w:rsidR="002D3254" w:rsidRPr="00E61465" w:rsidRDefault="002D3254" w:rsidP="002D325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E61465">
        <w:rPr>
          <w:rFonts w:ascii="Times New Roman" w:hAnsi="Times New Roman" w:cs="Times New Roman"/>
          <w:sz w:val="24"/>
          <w:szCs w:val="24"/>
        </w:rPr>
        <w:t>1. Изображение наблюдаемого предмета формируется:</w:t>
      </w:r>
    </w:p>
    <w:p w:rsidR="002D3254" w:rsidRPr="00E61465" w:rsidRDefault="002D3254" w:rsidP="002D32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465">
        <w:rPr>
          <w:rFonts w:ascii="Times New Roman" w:hAnsi="Times New Roman" w:cs="Times New Roman"/>
          <w:sz w:val="24"/>
          <w:szCs w:val="24"/>
        </w:rPr>
        <w:t>в зрачке;</w:t>
      </w:r>
    </w:p>
    <w:p w:rsidR="002D3254" w:rsidRPr="00E61465" w:rsidRDefault="002D3254" w:rsidP="002D32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465">
        <w:rPr>
          <w:rFonts w:ascii="Times New Roman" w:hAnsi="Times New Roman" w:cs="Times New Roman"/>
          <w:sz w:val="24"/>
          <w:szCs w:val="24"/>
        </w:rPr>
        <w:t>на сетчатке глаза;</w:t>
      </w:r>
    </w:p>
    <w:p w:rsidR="002D3254" w:rsidRPr="00E61465" w:rsidRDefault="002D3254" w:rsidP="002D32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465">
        <w:rPr>
          <w:rFonts w:ascii="Times New Roman" w:hAnsi="Times New Roman" w:cs="Times New Roman"/>
          <w:sz w:val="24"/>
          <w:szCs w:val="24"/>
        </w:rPr>
        <w:t>в хрусталике глаза;</w:t>
      </w:r>
    </w:p>
    <w:p w:rsidR="002D3254" w:rsidRPr="00E61465" w:rsidRDefault="002D3254" w:rsidP="002D32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465">
        <w:rPr>
          <w:rFonts w:ascii="Times New Roman" w:hAnsi="Times New Roman" w:cs="Times New Roman"/>
          <w:sz w:val="24"/>
          <w:szCs w:val="24"/>
        </w:rPr>
        <w:t>в радужной оболочке глаза.</w:t>
      </w:r>
    </w:p>
    <w:p w:rsidR="002D3254" w:rsidRPr="00E61465" w:rsidRDefault="002D3254" w:rsidP="002D3254">
      <w:pPr>
        <w:pStyle w:val="a4"/>
        <w:numPr>
          <w:ilvl w:val="0"/>
          <w:numId w:val="9"/>
        </w:numPr>
        <w:ind w:left="142" w:hanging="284"/>
        <w:jc w:val="both"/>
        <w:rPr>
          <w:rFonts w:eastAsiaTheme="minorHAnsi"/>
        </w:rPr>
      </w:pPr>
      <w:r w:rsidRPr="00E61465">
        <w:rPr>
          <w:rFonts w:eastAsiaTheme="minorHAnsi"/>
        </w:rPr>
        <w:t>Изображение, возникающее на сетчатке глаза, является:</w:t>
      </w:r>
    </w:p>
    <w:p w:rsidR="002D3254" w:rsidRPr="00E61465" w:rsidRDefault="002D3254" w:rsidP="002D3254">
      <w:pPr>
        <w:pStyle w:val="a4"/>
        <w:numPr>
          <w:ilvl w:val="0"/>
          <w:numId w:val="3"/>
        </w:numPr>
        <w:rPr>
          <w:rFonts w:eastAsiaTheme="minorHAnsi"/>
        </w:rPr>
      </w:pPr>
      <w:r w:rsidRPr="00E61465">
        <w:rPr>
          <w:rFonts w:eastAsiaTheme="minorHAnsi"/>
        </w:rPr>
        <w:t xml:space="preserve"> действительным, прямым, уменьшенным;</w:t>
      </w:r>
    </w:p>
    <w:p w:rsidR="002D3254" w:rsidRPr="00E61465" w:rsidRDefault="002D3254" w:rsidP="002D3254">
      <w:pPr>
        <w:pStyle w:val="a4"/>
        <w:numPr>
          <w:ilvl w:val="0"/>
          <w:numId w:val="3"/>
        </w:numPr>
      </w:pPr>
      <w:r w:rsidRPr="00E61465">
        <w:rPr>
          <w:rFonts w:eastAsia="+mn-ea"/>
        </w:rPr>
        <w:t>действительным, перевернутым, уменьшенным;</w:t>
      </w:r>
    </w:p>
    <w:p w:rsidR="002D3254" w:rsidRPr="00E61465" w:rsidRDefault="002D3254" w:rsidP="002D3254">
      <w:pPr>
        <w:pStyle w:val="a4"/>
        <w:numPr>
          <w:ilvl w:val="0"/>
          <w:numId w:val="3"/>
        </w:numPr>
      </w:pPr>
      <w:r w:rsidRPr="00E61465">
        <w:rPr>
          <w:rFonts w:eastAsia="+mn-ea"/>
        </w:rPr>
        <w:t>действительным, прямым, увеличенным;</w:t>
      </w:r>
    </w:p>
    <w:p w:rsidR="002D3254" w:rsidRPr="00E61465" w:rsidRDefault="002D3254" w:rsidP="002D3254">
      <w:pPr>
        <w:pStyle w:val="a4"/>
        <w:numPr>
          <w:ilvl w:val="0"/>
          <w:numId w:val="3"/>
        </w:numPr>
      </w:pPr>
      <w:r w:rsidRPr="00E61465">
        <w:rPr>
          <w:rFonts w:eastAsia="+mn-ea"/>
        </w:rPr>
        <w:t>мнимым, прямым, уменьшенным.</w:t>
      </w:r>
    </w:p>
    <w:p w:rsidR="002D3254" w:rsidRPr="00E61465" w:rsidRDefault="002D3254" w:rsidP="002D3254">
      <w:pPr>
        <w:pStyle w:val="a4"/>
        <w:numPr>
          <w:ilvl w:val="0"/>
          <w:numId w:val="9"/>
        </w:numPr>
        <w:ind w:left="142" w:hanging="284"/>
      </w:pPr>
      <w:r w:rsidRPr="00E61465">
        <w:rPr>
          <w:rFonts w:eastAsia="+mn-ea"/>
        </w:rPr>
        <w:t>Расстояние наилучшего зрения равно</w:t>
      </w:r>
    </w:p>
    <w:p w:rsidR="002D3254" w:rsidRPr="00E61465" w:rsidRDefault="002D3254" w:rsidP="002D3254">
      <w:pPr>
        <w:pStyle w:val="a4"/>
        <w:numPr>
          <w:ilvl w:val="0"/>
          <w:numId w:val="4"/>
        </w:numPr>
        <w:rPr>
          <w:rFonts w:eastAsia="+mn-ea"/>
        </w:rPr>
      </w:pPr>
      <w:r w:rsidRPr="00E61465">
        <w:rPr>
          <w:rFonts w:eastAsia="+mn-ea"/>
        </w:rPr>
        <w:t xml:space="preserve"> 2 см;</w:t>
      </w:r>
    </w:p>
    <w:p w:rsidR="002D3254" w:rsidRPr="00E61465" w:rsidRDefault="002D3254" w:rsidP="002D3254">
      <w:pPr>
        <w:pStyle w:val="a4"/>
        <w:numPr>
          <w:ilvl w:val="0"/>
          <w:numId w:val="4"/>
        </w:numPr>
        <w:rPr>
          <w:rFonts w:eastAsia="+mn-ea"/>
        </w:rPr>
      </w:pPr>
      <w:r w:rsidRPr="00E61465">
        <w:rPr>
          <w:rFonts w:eastAsia="+mn-ea"/>
        </w:rPr>
        <w:t>10 см;</w:t>
      </w:r>
    </w:p>
    <w:p w:rsidR="002D3254" w:rsidRPr="00E61465" w:rsidRDefault="002D3254" w:rsidP="002D3254">
      <w:pPr>
        <w:pStyle w:val="a4"/>
        <w:numPr>
          <w:ilvl w:val="0"/>
          <w:numId w:val="4"/>
        </w:numPr>
        <w:rPr>
          <w:rFonts w:eastAsia="+mn-ea"/>
        </w:rPr>
      </w:pPr>
      <w:r w:rsidRPr="00E61465">
        <w:rPr>
          <w:rFonts w:eastAsia="+mn-ea"/>
        </w:rPr>
        <w:t>15 см;</w:t>
      </w:r>
    </w:p>
    <w:p w:rsidR="002D3254" w:rsidRPr="00E61465" w:rsidRDefault="002D3254" w:rsidP="002D3254">
      <w:pPr>
        <w:pStyle w:val="a4"/>
        <w:numPr>
          <w:ilvl w:val="0"/>
          <w:numId w:val="4"/>
        </w:numPr>
        <w:rPr>
          <w:rFonts w:eastAsia="+mn-ea"/>
        </w:rPr>
      </w:pPr>
      <w:r w:rsidRPr="00E61465">
        <w:rPr>
          <w:rFonts w:eastAsia="+mn-ea"/>
        </w:rPr>
        <w:t>25 см.</w:t>
      </w:r>
    </w:p>
    <w:p w:rsidR="002D3254" w:rsidRPr="00E61465" w:rsidRDefault="002D3254" w:rsidP="002D3254">
      <w:pPr>
        <w:pStyle w:val="a4"/>
        <w:numPr>
          <w:ilvl w:val="0"/>
          <w:numId w:val="9"/>
        </w:numPr>
        <w:ind w:left="142" w:hanging="284"/>
      </w:pPr>
      <w:r w:rsidRPr="00E61465">
        <w:t>Аккомодацией глаза называется:</w:t>
      </w:r>
    </w:p>
    <w:p w:rsidR="002D3254" w:rsidRPr="00E61465" w:rsidRDefault="002D3254" w:rsidP="002D3254">
      <w:pPr>
        <w:pStyle w:val="a4"/>
        <w:numPr>
          <w:ilvl w:val="0"/>
          <w:numId w:val="5"/>
        </w:numPr>
      </w:pPr>
      <w:r w:rsidRPr="00E61465">
        <w:t xml:space="preserve"> смещение хрусталика глаза;</w:t>
      </w:r>
    </w:p>
    <w:p w:rsidR="002D3254" w:rsidRPr="00E61465" w:rsidRDefault="002D3254" w:rsidP="002D3254">
      <w:pPr>
        <w:pStyle w:val="a4"/>
        <w:numPr>
          <w:ilvl w:val="0"/>
          <w:numId w:val="5"/>
        </w:numPr>
      </w:pPr>
      <w:r w:rsidRPr="00E61465">
        <w:t>расширение или сужение зрачков;</w:t>
      </w:r>
    </w:p>
    <w:p w:rsidR="002D3254" w:rsidRPr="00E61465" w:rsidRDefault="002D3254" w:rsidP="002D3254">
      <w:pPr>
        <w:pStyle w:val="a4"/>
        <w:numPr>
          <w:ilvl w:val="0"/>
          <w:numId w:val="5"/>
        </w:numPr>
      </w:pPr>
      <w:r w:rsidRPr="00E61465">
        <w:t>изменение фокусного расстояния оптической системы глаза;</w:t>
      </w:r>
    </w:p>
    <w:p w:rsidR="002D3254" w:rsidRPr="00E61465" w:rsidRDefault="002D3254" w:rsidP="002D3254">
      <w:pPr>
        <w:pStyle w:val="a4"/>
        <w:numPr>
          <w:ilvl w:val="0"/>
          <w:numId w:val="5"/>
        </w:numPr>
      </w:pPr>
      <w:r w:rsidRPr="00E61465">
        <w:t>изменение положения сетчатки, на которой формируется изображение.</w:t>
      </w:r>
    </w:p>
    <w:p w:rsidR="002D3254" w:rsidRPr="00E61465" w:rsidRDefault="002D3254" w:rsidP="002D3254">
      <w:pPr>
        <w:pStyle w:val="a4"/>
        <w:numPr>
          <w:ilvl w:val="0"/>
          <w:numId w:val="9"/>
        </w:numPr>
        <w:ind w:left="142" w:hanging="284"/>
      </w:pPr>
      <w:r w:rsidRPr="00E61465">
        <w:t>При близорукости изображение формируется:</w:t>
      </w:r>
    </w:p>
    <w:p w:rsidR="002D3254" w:rsidRPr="00E61465" w:rsidRDefault="002D3254" w:rsidP="002D3254">
      <w:pPr>
        <w:pStyle w:val="a4"/>
        <w:numPr>
          <w:ilvl w:val="0"/>
          <w:numId w:val="6"/>
        </w:numPr>
      </w:pPr>
      <w:r w:rsidRPr="00E61465">
        <w:t xml:space="preserve"> перед сетчаткой;</w:t>
      </w:r>
    </w:p>
    <w:p w:rsidR="002D3254" w:rsidRPr="00E61465" w:rsidRDefault="002D3254" w:rsidP="002D3254">
      <w:pPr>
        <w:pStyle w:val="a4"/>
        <w:numPr>
          <w:ilvl w:val="0"/>
          <w:numId w:val="6"/>
        </w:numPr>
      </w:pPr>
      <w:r w:rsidRPr="00E61465">
        <w:t>на сетчатке;</w:t>
      </w:r>
    </w:p>
    <w:p w:rsidR="002D3254" w:rsidRPr="00E61465" w:rsidRDefault="002D3254" w:rsidP="002D3254">
      <w:pPr>
        <w:pStyle w:val="a4"/>
        <w:numPr>
          <w:ilvl w:val="0"/>
          <w:numId w:val="6"/>
        </w:numPr>
      </w:pPr>
      <w:r w:rsidRPr="00E61465">
        <w:t>на радужной оболочке;</w:t>
      </w:r>
    </w:p>
    <w:p w:rsidR="002D3254" w:rsidRPr="00E61465" w:rsidRDefault="002D3254" w:rsidP="002D3254">
      <w:pPr>
        <w:pStyle w:val="a4"/>
        <w:numPr>
          <w:ilvl w:val="0"/>
          <w:numId w:val="6"/>
        </w:numPr>
      </w:pPr>
      <w:r w:rsidRPr="00E61465">
        <w:t>за сетчаткой.</w:t>
      </w:r>
    </w:p>
    <w:p w:rsidR="002D3254" w:rsidRPr="00E61465" w:rsidRDefault="002D3254" w:rsidP="002D3254">
      <w:pPr>
        <w:pStyle w:val="a4"/>
        <w:numPr>
          <w:ilvl w:val="0"/>
          <w:numId w:val="9"/>
        </w:numPr>
        <w:ind w:left="142" w:hanging="284"/>
      </w:pPr>
      <w:r w:rsidRPr="00E61465">
        <w:t xml:space="preserve"> При дальнозоркости изображение формируется:</w:t>
      </w:r>
    </w:p>
    <w:p w:rsidR="002D3254" w:rsidRPr="00E61465" w:rsidRDefault="002D3254" w:rsidP="002D3254">
      <w:pPr>
        <w:pStyle w:val="a4"/>
        <w:numPr>
          <w:ilvl w:val="0"/>
          <w:numId w:val="7"/>
        </w:numPr>
      </w:pPr>
      <w:r w:rsidRPr="00E61465">
        <w:t xml:space="preserve"> перед сетчаткой;</w:t>
      </w:r>
    </w:p>
    <w:p w:rsidR="002D3254" w:rsidRPr="00E61465" w:rsidRDefault="002D3254" w:rsidP="002D3254">
      <w:pPr>
        <w:pStyle w:val="a4"/>
        <w:numPr>
          <w:ilvl w:val="0"/>
          <w:numId w:val="7"/>
        </w:numPr>
      </w:pPr>
      <w:r w:rsidRPr="00E61465">
        <w:t>на сетчатке;</w:t>
      </w:r>
    </w:p>
    <w:p w:rsidR="002D3254" w:rsidRPr="00E61465" w:rsidRDefault="002D3254" w:rsidP="002D3254">
      <w:pPr>
        <w:pStyle w:val="a4"/>
        <w:numPr>
          <w:ilvl w:val="0"/>
          <w:numId w:val="7"/>
        </w:numPr>
      </w:pPr>
      <w:r w:rsidRPr="00E61465">
        <w:t>на радужной оболочке;</w:t>
      </w:r>
    </w:p>
    <w:p w:rsidR="002D3254" w:rsidRPr="00E61465" w:rsidRDefault="002D3254" w:rsidP="002D3254">
      <w:pPr>
        <w:pStyle w:val="a4"/>
        <w:numPr>
          <w:ilvl w:val="0"/>
          <w:numId w:val="7"/>
        </w:numPr>
      </w:pPr>
      <w:r w:rsidRPr="00E61465">
        <w:t>за сетчаткой.</w:t>
      </w:r>
    </w:p>
    <w:p w:rsidR="002D3254" w:rsidRPr="00E61465" w:rsidRDefault="002D3254" w:rsidP="002D3254">
      <w:pPr>
        <w:pStyle w:val="a4"/>
        <w:numPr>
          <w:ilvl w:val="0"/>
          <w:numId w:val="9"/>
        </w:numPr>
        <w:ind w:left="142" w:hanging="284"/>
        <w:jc w:val="both"/>
      </w:pPr>
      <w:r w:rsidRPr="00E61465">
        <w:t>Каки</w:t>
      </w:r>
      <w:r w:rsidR="00D50F93">
        <w:t xml:space="preserve">е недостатки зрения исправляют </w:t>
      </w:r>
      <w:r w:rsidRPr="00E61465">
        <w:t>очки с указанными ниже диоптриями?</w:t>
      </w:r>
    </w:p>
    <w:tbl>
      <w:tblPr>
        <w:tblStyle w:val="a3"/>
        <w:tblpPr w:leftFromText="180" w:rightFromText="180" w:vertAnchor="text" w:horzAnchor="margin" w:tblpXSpec="right" w:tblpY="120"/>
        <w:tblW w:w="0" w:type="auto"/>
        <w:tblLook w:val="04A0"/>
      </w:tblPr>
      <w:tblGrid>
        <w:gridCol w:w="473"/>
        <w:gridCol w:w="2187"/>
      </w:tblGrid>
      <w:tr w:rsidR="002D3254" w:rsidRPr="00E61465" w:rsidTr="003B56B2">
        <w:tc>
          <w:tcPr>
            <w:tcW w:w="473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А</w:t>
            </w:r>
          </w:p>
        </w:tc>
        <w:tc>
          <w:tcPr>
            <w:tcW w:w="2187" w:type="dxa"/>
          </w:tcPr>
          <w:p w:rsidR="002D3254" w:rsidRPr="00E61465" w:rsidRDefault="002D3254" w:rsidP="003B56B2">
            <w:pPr>
              <w:pStyle w:val="a4"/>
              <w:ind w:left="0"/>
            </w:pPr>
            <w:r w:rsidRPr="00E61465">
              <w:t>Близорукость</w:t>
            </w:r>
          </w:p>
        </w:tc>
      </w:tr>
      <w:tr w:rsidR="002D3254" w:rsidRPr="00E61465" w:rsidTr="003B56B2">
        <w:tc>
          <w:tcPr>
            <w:tcW w:w="473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Б</w:t>
            </w:r>
          </w:p>
        </w:tc>
        <w:tc>
          <w:tcPr>
            <w:tcW w:w="2187" w:type="dxa"/>
          </w:tcPr>
          <w:p w:rsidR="002D3254" w:rsidRPr="00E61465" w:rsidRDefault="002D3254" w:rsidP="003B56B2">
            <w:pPr>
              <w:pStyle w:val="a4"/>
              <w:ind w:left="0"/>
            </w:pPr>
            <w:r w:rsidRPr="00E61465">
              <w:t>Дальнозоркость</w:t>
            </w:r>
          </w:p>
        </w:tc>
      </w:tr>
      <w:tr w:rsidR="002D3254" w:rsidRPr="00E61465" w:rsidTr="003B56B2">
        <w:tc>
          <w:tcPr>
            <w:tcW w:w="473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В</w:t>
            </w:r>
          </w:p>
        </w:tc>
        <w:tc>
          <w:tcPr>
            <w:tcW w:w="2187" w:type="dxa"/>
          </w:tcPr>
          <w:p w:rsidR="002D3254" w:rsidRPr="00E61465" w:rsidRDefault="002D3254" w:rsidP="003B56B2">
            <w:pPr>
              <w:pStyle w:val="a4"/>
              <w:ind w:left="0"/>
            </w:pPr>
            <w:r w:rsidRPr="00E61465">
              <w:t>Не хватает данных</w:t>
            </w:r>
          </w:p>
        </w:tc>
      </w:tr>
    </w:tbl>
    <w:p w:rsidR="002D3254" w:rsidRPr="00E61465" w:rsidRDefault="002D3254" w:rsidP="002D3254">
      <w:pPr>
        <w:pStyle w:val="a4"/>
        <w:numPr>
          <w:ilvl w:val="0"/>
          <w:numId w:val="8"/>
        </w:numPr>
      </w:pPr>
      <w:r w:rsidRPr="00E61465">
        <w:t xml:space="preserve"> + 2 </w:t>
      </w:r>
      <w:proofErr w:type="spellStart"/>
      <w:r w:rsidRPr="00E61465">
        <w:t>дптр</w:t>
      </w:r>
      <w:proofErr w:type="spellEnd"/>
      <w:r w:rsidRPr="00E61465">
        <w:t>;</w:t>
      </w:r>
    </w:p>
    <w:p w:rsidR="002D3254" w:rsidRPr="00E61465" w:rsidRDefault="002D3254" w:rsidP="002D3254">
      <w:pPr>
        <w:pStyle w:val="a4"/>
        <w:numPr>
          <w:ilvl w:val="0"/>
          <w:numId w:val="8"/>
        </w:numPr>
      </w:pPr>
      <w:r w:rsidRPr="00E61465">
        <w:t xml:space="preserve">- 0,25 </w:t>
      </w:r>
      <w:proofErr w:type="spellStart"/>
      <w:r w:rsidRPr="00E61465">
        <w:t>дптр</w:t>
      </w:r>
      <w:proofErr w:type="spellEnd"/>
      <w:r w:rsidRPr="00E61465">
        <w:t>;</w:t>
      </w:r>
    </w:p>
    <w:p w:rsidR="002D3254" w:rsidRPr="00E61465" w:rsidRDefault="002D3254" w:rsidP="002D3254">
      <w:pPr>
        <w:pStyle w:val="a4"/>
        <w:numPr>
          <w:ilvl w:val="0"/>
          <w:numId w:val="8"/>
        </w:numPr>
      </w:pPr>
      <w:r w:rsidRPr="00E61465">
        <w:t xml:space="preserve">- 4 </w:t>
      </w:r>
      <w:proofErr w:type="spellStart"/>
      <w:r w:rsidRPr="00E61465">
        <w:t>дптр</w:t>
      </w:r>
      <w:proofErr w:type="spellEnd"/>
      <w:r w:rsidRPr="00E61465">
        <w:t>;</w:t>
      </w:r>
    </w:p>
    <w:p w:rsidR="002D3254" w:rsidRPr="00E61465" w:rsidRDefault="002D3254" w:rsidP="002D3254">
      <w:pPr>
        <w:pStyle w:val="a4"/>
        <w:numPr>
          <w:ilvl w:val="0"/>
          <w:numId w:val="8"/>
        </w:numPr>
      </w:pPr>
      <w:r w:rsidRPr="00E61465">
        <w:t xml:space="preserve">+1,5 </w:t>
      </w:r>
      <w:proofErr w:type="spellStart"/>
      <w:r w:rsidRPr="00E61465">
        <w:t>дптр</w:t>
      </w:r>
      <w:proofErr w:type="spellEnd"/>
      <w:r w:rsidRPr="00E61465">
        <w:t xml:space="preserve"> </w:t>
      </w:r>
    </w:p>
    <w:p w:rsidR="002D3254" w:rsidRPr="00E61465" w:rsidRDefault="002D3254" w:rsidP="002D3254">
      <w:pPr>
        <w:pStyle w:val="a4"/>
      </w:pPr>
      <w:r w:rsidRPr="00E61465">
        <w:t xml:space="preserve">Ответ: </w:t>
      </w:r>
    </w:p>
    <w:tbl>
      <w:tblPr>
        <w:tblStyle w:val="a3"/>
        <w:tblW w:w="0" w:type="auto"/>
        <w:tblInd w:w="720" w:type="dxa"/>
        <w:tblLook w:val="04A0"/>
      </w:tblPr>
      <w:tblGrid>
        <w:gridCol w:w="2212"/>
        <w:gridCol w:w="2213"/>
        <w:gridCol w:w="2213"/>
        <w:gridCol w:w="2213"/>
      </w:tblGrid>
      <w:tr w:rsidR="002D3254" w:rsidRPr="00E61465" w:rsidTr="00352DF3"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1</w:t>
            </w:r>
          </w:p>
        </w:tc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2</w:t>
            </w:r>
          </w:p>
        </w:tc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3</w:t>
            </w:r>
          </w:p>
        </w:tc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  <w:jc w:val="center"/>
            </w:pPr>
            <w:r w:rsidRPr="00E61465">
              <w:t>4</w:t>
            </w:r>
          </w:p>
        </w:tc>
      </w:tr>
      <w:tr w:rsidR="002D3254" w:rsidRPr="00E61465" w:rsidTr="00352DF3"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</w:pPr>
          </w:p>
        </w:tc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</w:pPr>
          </w:p>
        </w:tc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</w:pPr>
          </w:p>
        </w:tc>
        <w:tc>
          <w:tcPr>
            <w:tcW w:w="2499" w:type="dxa"/>
          </w:tcPr>
          <w:p w:rsidR="002D3254" w:rsidRPr="00E61465" w:rsidRDefault="002D3254" w:rsidP="00352DF3">
            <w:pPr>
              <w:pStyle w:val="a4"/>
              <w:ind w:left="0"/>
            </w:pPr>
          </w:p>
        </w:tc>
      </w:tr>
    </w:tbl>
    <w:p w:rsidR="002D3254" w:rsidRPr="00E61465" w:rsidRDefault="003B56B2" w:rsidP="003B56B2">
      <w:pPr>
        <w:spacing w:after="0"/>
        <w:jc w:val="both"/>
      </w:pPr>
      <w:r>
        <w:t>*</w:t>
      </w:r>
      <w:r w:rsidR="00E61465" w:rsidRPr="003B56B2">
        <w:rPr>
          <w:rFonts w:ascii="Times New Roman" w:hAnsi="Times New Roman" w:cs="Times New Roman"/>
        </w:rPr>
        <w:t>Задача.</w:t>
      </w:r>
      <w:r w:rsidR="00E61465" w:rsidRPr="00E61465">
        <w:t xml:space="preserve"> </w:t>
      </w:r>
    </w:p>
    <w:p w:rsidR="002D3254" w:rsidRPr="00E61465" w:rsidRDefault="002D3254" w:rsidP="003B56B2">
      <w:pPr>
        <w:pStyle w:val="a4"/>
        <w:ind w:left="0" w:firstLine="425"/>
        <w:jc w:val="both"/>
      </w:pPr>
      <w:r w:rsidRPr="00E61465">
        <w:t>Школьник, читая книгу без очков, держит её на расстоянии 20 см от глаз. Какие о</w:t>
      </w:r>
      <w:r w:rsidR="00D50F93">
        <w:t>чки он должен носить?</w:t>
      </w:r>
    </w:p>
    <w:p w:rsidR="001B72B7" w:rsidRPr="00E61465" w:rsidRDefault="001B72B7">
      <w:pPr>
        <w:rPr>
          <w:sz w:val="24"/>
          <w:szCs w:val="24"/>
        </w:rPr>
      </w:pPr>
    </w:p>
    <w:sectPr w:rsidR="001B72B7" w:rsidRPr="00E61465" w:rsidSect="002D32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B1A"/>
    <w:multiLevelType w:val="hybridMultilevel"/>
    <w:tmpl w:val="8766ED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96DE2"/>
    <w:multiLevelType w:val="hybridMultilevel"/>
    <w:tmpl w:val="A1F84B32"/>
    <w:lvl w:ilvl="0" w:tplc="3B7A24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3AEA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F4255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76AB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0E0D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02C21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8EE1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7061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B44D4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4DA5"/>
    <w:multiLevelType w:val="hybridMultilevel"/>
    <w:tmpl w:val="EE04B910"/>
    <w:lvl w:ilvl="0" w:tplc="3F46D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C722C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66EB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5068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A7EC6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DAD1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6857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9EA1B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3289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A294F"/>
    <w:multiLevelType w:val="hybridMultilevel"/>
    <w:tmpl w:val="C8BA26E8"/>
    <w:lvl w:ilvl="0" w:tplc="20BEA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5E2F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35022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CAC7D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E421E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B279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C853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F1AF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98B8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36641"/>
    <w:multiLevelType w:val="hybridMultilevel"/>
    <w:tmpl w:val="1D12882E"/>
    <w:lvl w:ilvl="0" w:tplc="BC160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FE32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02F9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7C010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D7A8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7507A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03E57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6AE0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9DCB7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BE39E8"/>
    <w:multiLevelType w:val="hybridMultilevel"/>
    <w:tmpl w:val="900C9670"/>
    <w:lvl w:ilvl="0" w:tplc="BEF67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94B4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06EDE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59A26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FC28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1DC69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140D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65CD8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562E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D4F48"/>
    <w:multiLevelType w:val="hybridMultilevel"/>
    <w:tmpl w:val="2B0A9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AD6492"/>
    <w:multiLevelType w:val="hybridMultilevel"/>
    <w:tmpl w:val="0A2ED690"/>
    <w:lvl w:ilvl="0" w:tplc="F9E0B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F041C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26C4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9002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E6C5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CB9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861D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230D6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761C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71B99"/>
    <w:multiLevelType w:val="hybridMultilevel"/>
    <w:tmpl w:val="E3467BBC"/>
    <w:lvl w:ilvl="0" w:tplc="3E4C6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76BD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4A91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9485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08E96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AABB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1D428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EE479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28C06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3254"/>
    <w:rsid w:val="001B72B7"/>
    <w:rsid w:val="002A7A5A"/>
    <w:rsid w:val="002D3254"/>
    <w:rsid w:val="003B56B2"/>
    <w:rsid w:val="005C0632"/>
    <w:rsid w:val="00A00FBA"/>
    <w:rsid w:val="00A01908"/>
    <w:rsid w:val="00B27B2F"/>
    <w:rsid w:val="00D50F93"/>
    <w:rsid w:val="00E6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2016-01-13T12:54:00Z</dcterms:created>
  <dcterms:modified xsi:type="dcterms:W3CDTF">2016-01-17T07:25:00Z</dcterms:modified>
</cp:coreProperties>
</file>