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35A" w:rsidRDefault="0007435A" w:rsidP="0007435A">
      <w:r>
        <w:fldChar w:fldCharType="begin"/>
      </w:r>
      <w:r>
        <w:instrText xml:space="preserve"> HYPERLINK "</w:instrText>
      </w:r>
      <w:r w:rsidRPr="0007435A">
        <w:instrText>http://www.democracy.ru</w:instrText>
      </w:r>
      <w:r>
        <w:instrText xml:space="preserve">" </w:instrText>
      </w:r>
      <w:r>
        <w:fldChar w:fldCharType="separate"/>
      </w:r>
      <w:r w:rsidRPr="005B0465">
        <w:rPr>
          <w:rStyle w:val="a6"/>
        </w:rPr>
        <w:t>http://www.democracy.ru</w:t>
      </w:r>
      <w:r>
        <w:fldChar w:fldCharType="end"/>
      </w:r>
    </w:p>
    <w:p w:rsidR="0007435A" w:rsidRPr="0007435A" w:rsidRDefault="0007435A" w:rsidP="0007435A">
      <w:pPr>
        <w:spacing w:after="120" w:line="240" w:lineRule="auto"/>
        <w:jc w:val="both"/>
        <w:rPr>
          <w:rFonts w:ascii="Times New Roman" w:eastAsia="Times New Roman" w:hAnsi="Times New Roman" w:cs="Times New Roman"/>
          <w:sz w:val="20"/>
          <w:szCs w:val="20"/>
          <w:lang w:eastAsia="ru-RU"/>
        </w:rPr>
      </w:pPr>
      <w:r w:rsidRPr="0007435A">
        <w:rPr>
          <w:rFonts w:ascii="Times New Roman" w:eastAsia="Times New Roman" w:hAnsi="Times New Roman" w:cs="Times New Roman"/>
          <w:i/>
          <w:iCs/>
          <w:sz w:val="20"/>
          <w:szCs w:val="20"/>
          <w:lang w:eastAsia="ru-RU"/>
        </w:rPr>
        <w:t xml:space="preserve">Избирательный округ – </w:t>
      </w:r>
      <w:r w:rsidRPr="0007435A">
        <w:rPr>
          <w:rFonts w:ascii="Times New Roman" w:eastAsia="Times New Roman" w:hAnsi="Times New Roman" w:cs="Times New Roman"/>
          <w:sz w:val="20"/>
          <w:szCs w:val="20"/>
          <w:lang w:eastAsia="ru-RU"/>
        </w:rPr>
        <w:t xml:space="preserve">территория, образуемая и установленном законодательством </w:t>
      </w:r>
      <w:proofErr w:type="gramStart"/>
      <w:r w:rsidRPr="0007435A">
        <w:rPr>
          <w:rFonts w:ascii="Times New Roman" w:eastAsia="Times New Roman" w:hAnsi="Times New Roman" w:cs="Times New Roman"/>
          <w:sz w:val="20"/>
          <w:szCs w:val="20"/>
          <w:lang w:eastAsia="ru-RU"/>
        </w:rPr>
        <w:t>порядке</w:t>
      </w:r>
      <w:proofErr w:type="gramEnd"/>
      <w:r w:rsidRPr="0007435A">
        <w:rPr>
          <w:rFonts w:ascii="Times New Roman" w:eastAsia="Times New Roman" w:hAnsi="Times New Roman" w:cs="Times New Roman"/>
          <w:sz w:val="20"/>
          <w:szCs w:val="20"/>
          <w:lang w:eastAsia="ru-RU"/>
        </w:rPr>
        <w:t xml:space="preserve"> для проведения выборов, от которой непосредственно гражданами Российской Федерации избираются депутат (депутаты), выборное должностное лицо (выборные должностные лица).</w:t>
      </w:r>
    </w:p>
    <w:p w:rsidR="0007435A" w:rsidRPr="0007435A" w:rsidRDefault="0007435A" w:rsidP="0007435A">
      <w:pPr>
        <w:spacing w:after="120" w:line="240" w:lineRule="auto"/>
        <w:jc w:val="both"/>
        <w:rPr>
          <w:rFonts w:ascii="Times New Roman" w:eastAsia="Times New Roman" w:hAnsi="Times New Roman" w:cs="Times New Roman"/>
          <w:sz w:val="20"/>
          <w:szCs w:val="20"/>
          <w:lang w:eastAsia="ru-RU"/>
        </w:rPr>
      </w:pPr>
      <w:r w:rsidRPr="0007435A">
        <w:rPr>
          <w:rFonts w:ascii="Times New Roman" w:eastAsia="Times New Roman" w:hAnsi="Times New Roman" w:cs="Times New Roman"/>
          <w:sz w:val="20"/>
          <w:szCs w:val="20"/>
          <w:lang w:eastAsia="ru-RU"/>
        </w:rPr>
        <w:t xml:space="preserve">Согласно Федеральному закону «Об основных гарантиях избирательных прав и права на участие в референдуме граждан Российской Федерации» (ст. 19), избирательные округа образуются на основании данных о численности избирателей, зарегистрированных на соответствующей территории, которые предоставляются исполнительными органами государственной власти и органами местного самоуправления. Границы избирательных округов и число избирателей в каждом избирательном округе определяются соответствующей избирательной комиссией и утверждаются соответствующим представительным органом не </w:t>
      </w:r>
      <w:proofErr w:type="gramStart"/>
      <w:r w:rsidRPr="0007435A">
        <w:rPr>
          <w:rFonts w:ascii="Times New Roman" w:eastAsia="Times New Roman" w:hAnsi="Times New Roman" w:cs="Times New Roman"/>
          <w:sz w:val="20"/>
          <w:szCs w:val="20"/>
          <w:lang w:eastAsia="ru-RU"/>
        </w:rPr>
        <w:t>позднее</w:t>
      </w:r>
      <w:proofErr w:type="gramEnd"/>
      <w:r w:rsidRPr="0007435A">
        <w:rPr>
          <w:rFonts w:ascii="Times New Roman" w:eastAsia="Times New Roman" w:hAnsi="Times New Roman" w:cs="Times New Roman"/>
          <w:sz w:val="20"/>
          <w:szCs w:val="20"/>
          <w:lang w:eastAsia="ru-RU"/>
        </w:rPr>
        <w:t xml:space="preserve"> чем за 60 дней до дня голосования.</w:t>
      </w:r>
    </w:p>
    <w:p w:rsidR="0007435A" w:rsidRPr="0007435A" w:rsidRDefault="0007435A" w:rsidP="0007435A">
      <w:pPr>
        <w:spacing w:after="120" w:line="240" w:lineRule="auto"/>
        <w:jc w:val="both"/>
        <w:rPr>
          <w:rFonts w:ascii="Times New Roman" w:eastAsia="Times New Roman" w:hAnsi="Times New Roman" w:cs="Times New Roman"/>
          <w:sz w:val="20"/>
          <w:szCs w:val="20"/>
          <w:lang w:eastAsia="ru-RU"/>
        </w:rPr>
      </w:pPr>
      <w:r w:rsidRPr="0007435A">
        <w:rPr>
          <w:rFonts w:ascii="Times New Roman" w:eastAsia="Times New Roman" w:hAnsi="Times New Roman" w:cs="Times New Roman"/>
          <w:sz w:val="20"/>
          <w:szCs w:val="20"/>
          <w:lang w:eastAsia="ru-RU"/>
        </w:rPr>
        <w:t xml:space="preserve">При проведении выборов в Российской Федерации избирательные </w:t>
      </w:r>
      <w:r w:rsidRPr="0007435A">
        <w:rPr>
          <w:rFonts w:ascii="Times New Roman" w:eastAsia="Times New Roman" w:hAnsi="Times New Roman" w:cs="Times New Roman"/>
          <w:sz w:val="20"/>
          <w:szCs w:val="20"/>
          <w:vertAlign w:val="superscript"/>
          <w:lang w:eastAsia="ru-RU"/>
        </w:rPr>
        <w:t> </w:t>
      </w:r>
      <w:r w:rsidRPr="0007435A">
        <w:rPr>
          <w:rFonts w:ascii="Times New Roman" w:eastAsia="Times New Roman" w:hAnsi="Times New Roman" w:cs="Times New Roman"/>
          <w:sz w:val="20"/>
          <w:szCs w:val="20"/>
          <w:lang w:eastAsia="ru-RU"/>
        </w:rPr>
        <w:t>округа образовываются при соблюдении следующих требований:</w:t>
      </w:r>
    </w:p>
    <w:p w:rsidR="0007435A" w:rsidRPr="0007435A" w:rsidRDefault="0007435A" w:rsidP="0007435A">
      <w:pPr>
        <w:spacing w:after="120" w:line="240" w:lineRule="auto"/>
        <w:jc w:val="both"/>
        <w:rPr>
          <w:rFonts w:ascii="Times New Roman" w:eastAsia="Times New Roman" w:hAnsi="Times New Roman" w:cs="Times New Roman"/>
          <w:sz w:val="20"/>
          <w:szCs w:val="20"/>
          <w:lang w:eastAsia="ru-RU"/>
        </w:rPr>
      </w:pPr>
      <w:r w:rsidRPr="0007435A">
        <w:rPr>
          <w:rFonts w:ascii="Times New Roman" w:eastAsia="Times New Roman" w:hAnsi="Times New Roman" w:cs="Times New Roman"/>
          <w:sz w:val="20"/>
          <w:szCs w:val="20"/>
          <w:lang w:eastAsia="ru-RU"/>
        </w:rPr>
        <w:t xml:space="preserve">- примерное равенство избирательных округов по числу избирателей с допустимым отклонением от средней нормы представительства избирателей не более 10 процентов, а в труднодоступных и отдаленных местностях – не более 15 процентов; </w:t>
      </w:r>
      <w:proofErr w:type="gramStart"/>
      <w:r w:rsidRPr="0007435A">
        <w:rPr>
          <w:rFonts w:ascii="Times New Roman" w:eastAsia="Times New Roman" w:hAnsi="Times New Roman" w:cs="Times New Roman"/>
          <w:sz w:val="20"/>
          <w:szCs w:val="20"/>
          <w:lang w:eastAsia="ru-RU"/>
        </w:rPr>
        <w:t>при образовании избирательных округов на территориях компактного проживания коренных малочисленных народов отклонение от средней нормы представительства в соответствии с законами</w:t>
      </w:r>
      <w:proofErr w:type="gramEnd"/>
      <w:r w:rsidRPr="0007435A">
        <w:rPr>
          <w:rFonts w:ascii="Times New Roman" w:eastAsia="Times New Roman" w:hAnsi="Times New Roman" w:cs="Times New Roman"/>
          <w:sz w:val="20"/>
          <w:szCs w:val="20"/>
          <w:lang w:eastAsia="ru-RU"/>
        </w:rPr>
        <w:t xml:space="preserve"> субъектов Российской Федерации может превышать указанные пределы, но не более чем на 30 процентов;</w:t>
      </w:r>
    </w:p>
    <w:p w:rsidR="0007435A" w:rsidRPr="0007435A" w:rsidRDefault="0007435A" w:rsidP="0007435A">
      <w:pPr>
        <w:spacing w:after="120" w:line="240" w:lineRule="auto"/>
        <w:jc w:val="both"/>
        <w:rPr>
          <w:rFonts w:ascii="Times New Roman" w:eastAsia="Times New Roman" w:hAnsi="Times New Roman" w:cs="Times New Roman"/>
          <w:sz w:val="20"/>
          <w:szCs w:val="20"/>
          <w:lang w:eastAsia="ru-RU"/>
        </w:rPr>
      </w:pPr>
      <w:r w:rsidRPr="0007435A">
        <w:rPr>
          <w:rFonts w:ascii="Times New Roman" w:eastAsia="Times New Roman" w:hAnsi="Times New Roman" w:cs="Times New Roman"/>
          <w:sz w:val="20"/>
          <w:szCs w:val="20"/>
          <w:lang w:eastAsia="ru-RU"/>
        </w:rPr>
        <w:t>- избирательный округ составляет единую территорию: не допускается создание избирательного округа из не граничащих между собой территорий, за исключением случаев, установленных федеральными законами, законами субъектов Российской Федерации.</w:t>
      </w:r>
    </w:p>
    <w:p w:rsidR="0007435A" w:rsidRPr="0007435A" w:rsidRDefault="0007435A" w:rsidP="0007435A">
      <w:pPr>
        <w:spacing w:after="120" w:line="240" w:lineRule="auto"/>
        <w:jc w:val="both"/>
        <w:rPr>
          <w:rFonts w:ascii="Times New Roman" w:eastAsia="Times New Roman" w:hAnsi="Times New Roman" w:cs="Times New Roman"/>
          <w:sz w:val="20"/>
          <w:szCs w:val="20"/>
          <w:lang w:eastAsia="ru-RU"/>
        </w:rPr>
      </w:pPr>
      <w:r w:rsidRPr="0007435A">
        <w:rPr>
          <w:rFonts w:ascii="Times New Roman" w:eastAsia="Times New Roman" w:hAnsi="Times New Roman" w:cs="Times New Roman"/>
          <w:sz w:val="20"/>
          <w:szCs w:val="20"/>
          <w:lang w:eastAsia="ru-RU"/>
        </w:rPr>
        <w:t>При соблюдении указанных требований об образовании избирательных округов учитывается административно-территориальное деление субъекта Российской Федерации, территории муниципальных образований.</w:t>
      </w:r>
    </w:p>
    <w:p w:rsidR="0007435A" w:rsidRPr="0007435A" w:rsidRDefault="0007435A" w:rsidP="0007435A">
      <w:pPr>
        <w:spacing w:after="120" w:line="240" w:lineRule="auto"/>
        <w:jc w:val="both"/>
        <w:rPr>
          <w:rFonts w:ascii="Times New Roman" w:eastAsia="Times New Roman" w:hAnsi="Times New Roman" w:cs="Times New Roman"/>
          <w:sz w:val="20"/>
          <w:szCs w:val="20"/>
          <w:lang w:eastAsia="ru-RU"/>
        </w:rPr>
      </w:pPr>
      <w:r w:rsidRPr="0007435A">
        <w:rPr>
          <w:rFonts w:ascii="Times New Roman" w:eastAsia="Times New Roman" w:hAnsi="Times New Roman" w:cs="Times New Roman"/>
          <w:sz w:val="20"/>
          <w:szCs w:val="20"/>
          <w:lang w:eastAsia="ru-RU"/>
        </w:rPr>
        <w:t xml:space="preserve">Для проведения голосования и подсчета голосов избирателей создаются </w:t>
      </w:r>
      <w:r w:rsidRPr="0007435A">
        <w:rPr>
          <w:rFonts w:ascii="Times New Roman" w:eastAsia="Times New Roman" w:hAnsi="Times New Roman" w:cs="Times New Roman"/>
          <w:i/>
          <w:iCs/>
          <w:sz w:val="20"/>
          <w:szCs w:val="20"/>
          <w:lang w:eastAsia="ru-RU"/>
        </w:rPr>
        <w:t>избирательные участки.</w:t>
      </w:r>
      <w:r w:rsidRPr="0007435A">
        <w:rPr>
          <w:rFonts w:ascii="Times New Roman" w:eastAsia="Times New Roman" w:hAnsi="Times New Roman" w:cs="Times New Roman"/>
          <w:sz w:val="20"/>
          <w:szCs w:val="20"/>
          <w:lang w:eastAsia="ru-RU"/>
        </w:rPr>
        <w:t xml:space="preserve"> Они образуются главой муниципального образования по согласованию с соответствующими избирательными комиссиями с учетом местных и иных условий, чтобы создать максимальные удобства для избирателей из расчета не более 3000 избирателей на каждом участке и не </w:t>
      </w:r>
      <w:proofErr w:type="gramStart"/>
      <w:r w:rsidRPr="0007435A">
        <w:rPr>
          <w:rFonts w:ascii="Times New Roman" w:eastAsia="Times New Roman" w:hAnsi="Times New Roman" w:cs="Times New Roman"/>
          <w:sz w:val="20"/>
          <w:szCs w:val="20"/>
          <w:lang w:eastAsia="ru-RU"/>
        </w:rPr>
        <w:t>позднее</w:t>
      </w:r>
      <w:proofErr w:type="gramEnd"/>
      <w:r w:rsidRPr="0007435A">
        <w:rPr>
          <w:rFonts w:ascii="Times New Roman" w:eastAsia="Times New Roman" w:hAnsi="Times New Roman" w:cs="Times New Roman"/>
          <w:sz w:val="20"/>
          <w:szCs w:val="20"/>
          <w:lang w:eastAsia="ru-RU"/>
        </w:rPr>
        <w:t xml:space="preserve"> чем за 45 дней до дня голосования. Границы избирательных участков не должны пересекать границу избирательных округов.</w:t>
      </w:r>
    </w:p>
    <w:p w:rsidR="0007435A" w:rsidRPr="0007435A" w:rsidRDefault="0007435A" w:rsidP="0007435A">
      <w:pPr>
        <w:spacing w:after="120" w:line="240" w:lineRule="auto"/>
        <w:jc w:val="both"/>
        <w:rPr>
          <w:rFonts w:ascii="Times New Roman" w:eastAsia="Times New Roman" w:hAnsi="Times New Roman" w:cs="Times New Roman"/>
          <w:sz w:val="20"/>
          <w:szCs w:val="20"/>
          <w:lang w:eastAsia="ru-RU"/>
        </w:rPr>
      </w:pPr>
      <w:r w:rsidRPr="0007435A">
        <w:rPr>
          <w:rFonts w:ascii="Times New Roman" w:eastAsia="Times New Roman" w:hAnsi="Times New Roman" w:cs="Times New Roman"/>
          <w:sz w:val="20"/>
          <w:szCs w:val="20"/>
          <w:lang w:eastAsia="ru-RU"/>
        </w:rPr>
        <w:t xml:space="preserve">В больницах, санаториях, домах отдыха и других местах временного пребывания избирателей, в труднодоступных и отдаленных районах, на судах, находящихся в день выборов в плавании, и на полярных станциях могут образовываться избирательные участки в тот же срок, а в исключительных случаях – не </w:t>
      </w:r>
      <w:proofErr w:type="gramStart"/>
      <w:r w:rsidRPr="0007435A">
        <w:rPr>
          <w:rFonts w:ascii="Times New Roman" w:eastAsia="Times New Roman" w:hAnsi="Times New Roman" w:cs="Times New Roman"/>
          <w:sz w:val="20"/>
          <w:szCs w:val="20"/>
          <w:lang w:eastAsia="ru-RU"/>
        </w:rPr>
        <w:t>позднее</w:t>
      </w:r>
      <w:proofErr w:type="gramEnd"/>
      <w:r w:rsidRPr="0007435A">
        <w:rPr>
          <w:rFonts w:ascii="Times New Roman" w:eastAsia="Times New Roman" w:hAnsi="Times New Roman" w:cs="Times New Roman"/>
          <w:sz w:val="20"/>
          <w:szCs w:val="20"/>
          <w:lang w:eastAsia="ru-RU"/>
        </w:rPr>
        <w:t xml:space="preserve"> чем за пять дней до дня выборов такие избирательные участки входят в избирательные округа по месту их расположения или по месту приписки судна. Военнослужащие голосуют на общих избирательных участках. В воинских частях избирательные участки могут образовываться в случаях, установленных федеральными законами, законами субъектов </w:t>
      </w:r>
      <w:r w:rsidRPr="0007435A">
        <w:rPr>
          <w:rFonts w:ascii="Times New Roman" w:eastAsia="Times New Roman" w:hAnsi="Times New Roman" w:cs="Times New Roman"/>
          <w:sz w:val="20"/>
          <w:szCs w:val="20"/>
          <w:lang w:eastAsia="ru-RU"/>
        </w:rPr>
        <w:lastRenderedPageBreak/>
        <w:t>Российской Федерации при этом должен быть обеспечен доступ в помещение для голосования всем членам избирательной комиссии, наблюдателям, кандидатам и их доверенным лицам.</w:t>
      </w:r>
    </w:p>
    <w:p w:rsidR="0007435A" w:rsidRPr="0007435A" w:rsidRDefault="0007435A" w:rsidP="0007435A">
      <w:pPr>
        <w:spacing w:after="120" w:line="240" w:lineRule="auto"/>
        <w:jc w:val="both"/>
        <w:rPr>
          <w:rFonts w:ascii="Times New Roman" w:eastAsia="Times New Roman" w:hAnsi="Times New Roman" w:cs="Times New Roman"/>
          <w:sz w:val="20"/>
          <w:szCs w:val="20"/>
          <w:lang w:eastAsia="ru-RU"/>
        </w:rPr>
      </w:pPr>
      <w:r w:rsidRPr="0007435A">
        <w:rPr>
          <w:rFonts w:ascii="Times New Roman" w:eastAsia="Times New Roman" w:hAnsi="Times New Roman" w:cs="Times New Roman"/>
          <w:sz w:val="20"/>
          <w:szCs w:val="20"/>
          <w:lang w:eastAsia="ru-RU"/>
        </w:rPr>
        <w:t xml:space="preserve">Списки избирательных участков с указанием их границ и номеров, мест нахождения участковых избирательных комиссий должны быть опубликованы главой муниципального образования не </w:t>
      </w:r>
      <w:proofErr w:type="gramStart"/>
      <w:r w:rsidRPr="0007435A">
        <w:rPr>
          <w:rFonts w:ascii="Times New Roman" w:eastAsia="Times New Roman" w:hAnsi="Times New Roman" w:cs="Times New Roman"/>
          <w:sz w:val="20"/>
          <w:szCs w:val="20"/>
          <w:lang w:eastAsia="ru-RU"/>
        </w:rPr>
        <w:t>позднее</w:t>
      </w:r>
      <w:proofErr w:type="gramEnd"/>
      <w:r w:rsidRPr="0007435A">
        <w:rPr>
          <w:rFonts w:ascii="Times New Roman" w:eastAsia="Times New Roman" w:hAnsi="Times New Roman" w:cs="Times New Roman"/>
          <w:sz w:val="20"/>
          <w:szCs w:val="20"/>
          <w:lang w:eastAsia="ru-RU"/>
        </w:rPr>
        <w:t xml:space="preserve"> чем за 30 дней до дня голосования.</w:t>
      </w:r>
    </w:p>
    <w:p w:rsidR="0007435A" w:rsidRPr="0007435A" w:rsidRDefault="0007435A" w:rsidP="0007435A">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7435A">
        <w:rPr>
          <w:rFonts w:ascii="Times New Roman" w:eastAsia="Times New Roman" w:hAnsi="Times New Roman" w:cs="Times New Roman"/>
          <w:color w:val="000000"/>
          <w:sz w:val="20"/>
          <w:szCs w:val="20"/>
          <w:lang w:eastAsia="ru-RU"/>
        </w:rPr>
        <w:t xml:space="preserve">Согласно статье 49, помещение для голосования должно быть оборудовано соответствующими местами или комнатами, где можно осуществить тайное заполнение избирательных бюллетеней. Закон запрещает пользоваться карандашом при </w:t>
      </w:r>
      <w:proofErr w:type="spellStart"/>
      <w:r w:rsidRPr="0007435A">
        <w:rPr>
          <w:rFonts w:ascii="Times New Roman" w:eastAsia="Times New Roman" w:hAnsi="Times New Roman" w:cs="Times New Roman"/>
          <w:color w:val="000000"/>
          <w:sz w:val="20"/>
          <w:szCs w:val="20"/>
          <w:lang w:eastAsia="ru-RU"/>
        </w:rPr>
        <w:t>голосовании</w:t>
      </w:r>
      <w:proofErr w:type="gramStart"/>
      <w:r w:rsidRPr="0007435A">
        <w:rPr>
          <w:rFonts w:ascii="Times New Roman" w:eastAsia="Times New Roman" w:hAnsi="Times New Roman" w:cs="Times New Roman"/>
          <w:color w:val="000000"/>
          <w:sz w:val="20"/>
          <w:szCs w:val="20"/>
          <w:lang w:eastAsia="ru-RU"/>
        </w:rPr>
        <w:t>.Н</w:t>
      </w:r>
      <w:proofErr w:type="gramEnd"/>
      <w:r w:rsidRPr="0007435A">
        <w:rPr>
          <w:rFonts w:ascii="Times New Roman" w:eastAsia="Times New Roman" w:hAnsi="Times New Roman" w:cs="Times New Roman"/>
          <w:color w:val="000000"/>
          <w:sz w:val="20"/>
          <w:szCs w:val="20"/>
          <w:lang w:eastAsia="ru-RU"/>
        </w:rPr>
        <w:t>а</w:t>
      </w:r>
      <w:proofErr w:type="spellEnd"/>
      <w:r w:rsidRPr="0007435A">
        <w:rPr>
          <w:rFonts w:ascii="Times New Roman" w:eastAsia="Times New Roman" w:hAnsi="Times New Roman" w:cs="Times New Roman"/>
          <w:color w:val="000000"/>
          <w:sz w:val="20"/>
          <w:szCs w:val="20"/>
          <w:lang w:eastAsia="ru-RU"/>
        </w:rPr>
        <w:t xml:space="preserve"> каждом избирательном участке должны быть оборудованы стенды с показом образцов заполнения избирательных бюллетеней. Это сделано, видимо, для того, чтобы подсказать избирателям, как правильно заполнять избирательный бюллетень. В соответствии с действующим Законом, в образцах бюллетеней не указываются имена кандидатов. На стендах также должны быть размещены материалы информационного характера о кандидатах и их предвыборных платформах, однако такие материалы не должны содержать призывов «агитационного характера».</w:t>
      </w:r>
    </w:p>
    <w:p w:rsidR="0007435A" w:rsidRPr="0007435A" w:rsidRDefault="0007435A" w:rsidP="0007435A">
      <w:pPr>
        <w:pStyle w:val="2"/>
        <w:jc w:val="both"/>
        <w:rPr>
          <w:rFonts w:ascii="Times New Roman" w:hAnsi="Times New Roman" w:cs="Times New Roman"/>
          <w:sz w:val="20"/>
          <w:szCs w:val="20"/>
        </w:rPr>
      </w:pPr>
      <w:bookmarkStart w:id="0" w:name="P977_381637"/>
      <w:bookmarkStart w:id="1" w:name="P987_391169"/>
      <w:bookmarkEnd w:id="0"/>
      <w:bookmarkEnd w:id="1"/>
      <w:r w:rsidRPr="0007435A">
        <w:rPr>
          <w:rFonts w:ascii="Times New Roman" w:hAnsi="Times New Roman" w:cs="Times New Roman"/>
          <w:sz w:val="20"/>
          <w:szCs w:val="20"/>
        </w:rPr>
        <w:t>Действия избирателей при голосовании</w:t>
      </w:r>
    </w:p>
    <w:p w:rsidR="0007435A" w:rsidRDefault="0007435A" w:rsidP="0007435A">
      <w:pPr>
        <w:pStyle w:val="a5"/>
        <w:jc w:val="both"/>
      </w:pPr>
      <w:r w:rsidRPr="0007435A">
        <w:rPr>
          <w:rFonts w:ascii="Times New Roman" w:hAnsi="Times New Roman" w:cs="Times New Roman"/>
        </w:rPr>
        <w:t>Закон «О выборах Президента Российской Федерации» однозначно предписывает, чтобы избиратель голосовал лично, и чтобы в кабине для тайного голосования одновременно находился только один избиратель. Голосование от имени другого человека запрещено. При получении избирательного бюллетеня избиратель предъявляет свой паспорт или другое удостоверение личности, заявляющее его. После проверки паспорта избирателя член избирательной комиссии с правом решающего голоса отыскивает избирателя в списке избирателей. Избиратель проверяет правильность записи в списке и расписывается напротив своей фамилии. В соответствии со статьей 51, с согласия избирателя или по его просьбе серия и номер предъявляемого им паспорта или заменяющего его удостоверения личности могут быть внесены в список избирателей членом участковой избирательной комиссии. Получив бюллетень, избиратель следует к месту для тайного голосования, чтобы сделать свою отметку в бюллетене. Затем избиратель лично опускает заполненный избирательный бюллетень в избирательный ящик.</w:t>
      </w:r>
      <w:r>
        <w:rPr>
          <w:rFonts w:ascii="Times New Roman" w:hAnsi="Times New Roman" w:cs="Times New Roman"/>
        </w:rPr>
        <w:t xml:space="preserve"> </w:t>
      </w:r>
      <w:r w:rsidRPr="0007435A">
        <w:rPr>
          <w:rFonts w:ascii="Times New Roman" w:hAnsi="Times New Roman" w:cs="Times New Roman"/>
        </w:rPr>
        <w:t>В случае</w:t>
      </w:r>
      <w:proofErr w:type="gramStart"/>
      <w:r w:rsidRPr="0007435A">
        <w:rPr>
          <w:rFonts w:ascii="Times New Roman" w:hAnsi="Times New Roman" w:cs="Times New Roman"/>
        </w:rPr>
        <w:t>,</w:t>
      </w:r>
      <w:proofErr w:type="gramEnd"/>
      <w:r w:rsidRPr="0007435A">
        <w:rPr>
          <w:rFonts w:ascii="Times New Roman" w:hAnsi="Times New Roman" w:cs="Times New Roman"/>
        </w:rPr>
        <w:t xml:space="preserve">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ему новый избирательный бюллетень, </w:t>
      </w:r>
      <w:proofErr w:type="gramStart"/>
      <w:r w:rsidRPr="0007435A">
        <w:rPr>
          <w:rFonts w:ascii="Times New Roman" w:hAnsi="Times New Roman" w:cs="Times New Roman"/>
        </w:rPr>
        <w:t>делая при этом соответствующую отметку в списке избирателей справа от фамилии</w:t>
      </w:r>
      <w:proofErr w:type="gramEnd"/>
      <w:r w:rsidRPr="0007435A">
        <w:rPr>
          <w:rFonts w:ascii="Times New Roman" w:hAnsi="Times New Roman" w:cs="Times New Roman"/>
        </w:rPr>
        <w:t xml:space="preserve"> соответствующего избирателя. Испорченный избирательный бюллетень погашается, о чем составляется акт. В случае</w:t>
      </w:r>
      <w:proofErr w:type="gramStart"/>
      <w:r w:rsidRPr="0007435A">
        <w:rPr>
          <w:rFonts w:ascii="Times New Roman" w:hAnsi="Times New Roman" w:cs="Times New Roman"/>
        </w:rPr>
        <w:t>,</w:t>
      </w:r>
      <w:proofErr w:type="gramEnd"/>
      <w:r w:rsidRPr="0007435A">
        <w:rPr>
          <w:rFonts w:ascii="Times New Roman" w:hAnsi="Times New Roman" w:cs="Times New Roman"/>
        </w:rPr>
        <w:t xml:space="preserve"> если на избирательный участок прибывает избиратель с открепительным удостоверением, указывающим на то, что он не может проголосовать на своем избирательном участке, этот гражданин получает избирательный бюллетень после того, как будет внесен в дополнительный избирателей по данному избирательному участку. Такие избиратели голосуют </w:t>
      </w:r>
      <w:r>
        <w:t>в установленном порядке.</w:t>
      </w:r>
    </w:p>
    <w:p w:rsidR="0007435A" w:rsidRDefault="0007435A"/>
    <w:p w:rsidR="0007435A" w:rsidRDefault="0007435A" w:rsidP="0007435A">
      <w:pPr>
        <w:spacing w:after="0" w:line="240" w:lineRule="auto"/>
        <w:jc w:val="center"/>
        <w:outlineLvl w:val="2"/>
        <w:rPr>
          <w:rFonts w:ascii="Georgia" w:eastAsia="Times New Roman" w:hAnsi="Georgia" w:cs="Times New Roman"/>
          <w:b/>
          <w:bCs/>
          <w:color w:val="000000"/>
          <w:sz w:val="30"/>
          <w:szCs w:val="30"/>
          <w:lang w:eastAsia="ru-RU"/>
        </w:rPr>
      </w:pPr>
    </w:p>
    <w:p w:rsidR="0007435A" w:rsidRDefault="0007435A" w:rsidP="0007435A">
      <w:r w:rsidRPr="0007435A">
        <w:t>http://www.ik57.ru/orelmik/left_menu/young.html</w:t>
      </w:r>
    </w:p>
    <w:p w:rsidR="0007435A" w:rsidRPr="0007435A" w:rsidRDefault="0007435A" w:rsidP="0007435A">
      <w:pPr>
        <w:spacing w:after="0" w:line="240" w:lineRule="auto"/>
        <w:jc w:val="center"/>
        <w:outlineLvl w:val="2"/>
        <w:rPr>
          <w:rFonts w:ascii="Georgia" w:eastAsia="Times New Roman" w:hAnsi="Georgia" w:cs="Times New Roman"/>
          <w:b/>
          <w:bCs/>
          <w:color w:val="000000"/>
          <w:sz w:val="24"/>
          <w:szCs w:val="24"/>
          <w:lang w:eastAsia="ru-RU"/>
        </w:rPr>
      </w:pPr>
      <w:r w:rsidRPr="0007435A">
        <w:rPr>
          <w:rFonts w:ascii="Georgia" w:eastAsia="Times New Roman" w:hAnsi="Georgia" w:cs="Times New Roman"/>
          <w:b/>
          <w:bCs/>
          <w:color w:val="000000"/>
          <w:sz w:val="24"/>
          <w:szCs w:val="24"/>
          <w:lang w:eastAsia="ru-RU"/>
        </w:rPr>
        <w:t>КАК ПРАВИЛЬНО СЕБЯ ВЕСТИ НА ИЗБИРАТЕЛЬНОМ УЧАСТКЕ</w:t>
      </w:r>
    </w:p>
    <w:p w:rsidR="0007435A" w:rsidRPr="0007435A" w:rsidRDefault="0007435A" w:rsidP="0007435A">
      <w:pPr>
        <w:spacing w:after="0" w:line="240" w:lineRule="auto"/>
        <w:outlineLvl w:val="3"/>
        <w:rPr>
          <w:rFonts w:ascii="Georgia" w:eastAsia="Times New Roman" w:hAnsi="Georgia" w:cs="Times New Roman"/>
          <w:b/>
          <w:bCs/>
          <w:sz w:val="24"/>
          <w:szCs w:val="24"/>
          <w:lang w:eastAsia="ru-RU"/>
        </w:rPr>
      </w:pPr>
      <w:r w:rsidRPr="0007435A">
        <w:rPr>
          <w:rFonts w:ascii="Georgia" w:eastAsia="Times New Roman" w:hAnsi="Georgia" w:cs="Times New Roman"/>
          <w:b/>
          <w:bCs/>
          <w:sz w:val="24"/>
          <w:szCs w:val="24"/>
          <w:lang w:eastAsia="ru-RU"/>
        </w:rPr>
        <w:t>Что должно быть в помещении для голосования?</w:t>
      </w:r>
    </w:p>
    <w:p w:rsidR="0007435A" w:rsidRPr="0007435A" w:rsidRDefault="0007435A" w:rsidP="0007435A">
      <w:pPr>
        <w:spacing w:after="0" w:line="240" w:lineRule="auto"/>
        <w:ind w:firstLine="360"/>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 xml:space="preserve">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w:t>
      </w:r>
    </w:p>
    <w:p w:rsidR="0007435A" w:rsidRPr="0007435A" w:rsidRDefault="0007435A" w:rsidP="0007435A">
      <w:pPr>
        <w:spacing w:before="100" w:beforeAutospacing="1" w:after="100" w:afterAutospacing="1" w:line="240" w:lineRule="auto"/>
        <w:ind w:firstLine="360"/>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w:t>
      </w:r>
    </w:p>
    <w:p w:rsidR="0007435A" w:rsidRPr="0007435A" w:rsidRDefault="0007435A" w:rsidP="0007435A">
      <w:pPr>
        <w:numPr>
          <w:ilvl w:val="0"/>
          <w:numId w:val="1"/>
        </w:numPr>
        <w:spacing w:before="100" w:beforeAutospacing="1" w:after="100" w:afterAutospacing="1" w:line="240" w:lineRule="auto"/>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биографические данные кандидатов;</w:t>
      </w:r>
    </w:p>
    <w:p w:rsidR="0007435A" w:rsidRPr="0007435A" w:rsidRDefault="0007435A" w:rsidP="0007435A">
      <w:pPr>
        <w:numPr>
          <w:ilvl w:val="0"/>
          <w:numId w:val="1"/>
        </w:numPr>
        <w:spacing w:before="100" w:beforeAutospacing="1" w:after="100" w:afterAutospacing="1" w:line="240" w:lineRule="auto"/>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07435A" w:rsidRPr="0007435A" w:rsidRDefault="0007435A" w:rsidP="0007435A">
      <w:pPr>
        <w:numPr>
          <w:ilvl w:val="0"/>
          <w:numId w:val="1"/>
        </w:numPr>
        <w:spacing w:before="100" w:beforeAutospacing="1" w:after="100" w:afterAutospacing="1" w:line="240" w:lineRule="auto"/>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если кандидат сам выдвинул свою кандидатуру - слово «самовыдвижение»;</w:t>
      </w:r>
    </w:p>
    <w:p w:rsidR="0007435A" w:rsidRPr="0007435A" w:rsidRDefault="0007435A" w:rsidP="0007435A">
      <w:pPr>
        <w:numPr>
          <w:ilvl w:val="0"/>
          <w:numId w:val="1"/>
        </w:numPr>
        <w:spacing w:before="100" w:beforeAutospacing="1" w:after="100" w:afterAutospacing="1" w:line="240" w:lineRule="auto"/>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сведения о доходах и об имуществе;</w:t>
      </w:r>
    </w:p>
    <w:p w:rsidR="0007435A" w:rsidRPr="0007435A" w:rsidRDefault="0007435A" w:rsidP="0007435A">
      <w:pPr>
        <w:spacing w:before="100" w:beforeAutospacing="1" w:after="100" w:afterAutospacing="1" w:line="240" w:lineRule="auto"/>
        <w:ind w:firstLine="360"/>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Размещаемые на информационном стенде материалы не должны содержать признаки предвыборной агитации.</w:t>
      </w:r>
    </w:p>
    <w:p w:rsidR="0007435A" w:rsidRPr="0007435A" w:rsidRDefault="0007435A" w:rsidP="0007435A">
      <w:pPr>
        <w:spacing w:before="100" w:beforeAutospacing="1" w:after="100" w:afterAutospacing="1" w:line="240" w:lineRule="auto"/>
        <w:ind w:firstLine="360"/>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в   которых   должны   быть приведены варианты заполнения бюллетеня (бюллетеней).</w:t>
      </w:r>
    </w:p>
    <w:p w:rsidR="0007435A" w:rsidRPr="0007435A" w:rsidRDefault="0007435A" w:rsidP="0007435A">
      <w:pPr>
        <w:spacing w:before="100" w:beforeAutospacing="1" w:after="100" w:afterAutospacing="1" w:line="240" w:lineRule="auto"/>
        <w:ind w:firstLine="360"/>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В помещении для голосования размещаются стационарные ящики для голосования.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07435A" w:rsidRPr="0007435A" w:rsidRDefault="0007435A" w:rsidP="0007435A">
      <w:pPr>
        <w:spacing w:after="0" w:line="240" w:lineRule="auto"/>
        <w:ind w:firstLine="360"/>
        <w:outlineLvl w:val="3"/>
        <w:rPr>
          <w:rFonts w:ascii="Georgia" w:eastAsia="Times New Roman" w:hAnsi="Georgia" w:cs="Arial"/>
          <w:b/>
          <w:bCs/>
          <w:sz w:val="24"/>
          <w:szCs w:val="24"/>
          <w:lang w:eastAsia="ru-RU"/>
        </w:rPr>
      </w:pPr>
      <w:r w:rsidRPr="0007435A">
        <w:rPr>
          <w:rFonts w:ascii="Georgia" w:eastAsia="Times New Roman" w:hAnsi="Georgia" w:cs="Arial"/>
          <w:b/>
          <w:bCs/>
          <w:sz w:val="24"/>
          <w:szCs w:val="24"/>
          <w:lang w:eastAsia="ru-RU"/>
        </w:rPr>
        <w:t>Как выглядит бюллетень для голосования?</w:t>
      </w:r>
    </w:p>
    <w:p w:rsidR="0007435A" w:rsidRPr="0007435A" w:rsidRDefault="0007435A" w:rsidP="0007435A">
      <w:pPr>
        <w:spacing w:before="100" w:beforeAutospacing="1" w:after="100" w:afterAutospacing="1" w:line="240" w:lineRule="auto"/>
        <w:ind w:firstLine="360"/>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07435A" w:rsidRPr="0007435A" w:rsidRDefault="0007435A" w:rsidP="0007435A">
      <w:pPr>
        <w:spacing w:before="100" w:beforeAutospacing="1" w:after="100" w:afterAutospacing="1" w:line="240" w:lineRule="auto"/>
        <w:ind w:firstLine="360"/>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 xml:space="preserve">При проведении голосования за списки кандидатов в бюллетене размещаются в порядке, определяемом жеребьевкой, краткие наименования избирательных объединений, а также фамилии, имена, отчества не менее чем первых трех кандидатов из </w:t>
      </w:r>
      <w:r w:rsidRPr="0007435A">
        <w:rPr>
          <w:rFonts w:ascii="Arial" w:eastAsia="Times New Roman" w:hAnsi="Arial" w:cs="Arial"/>
          <w:color w:val="464646"/>
          <w:sz w:val="18"/>
          <w:szCs w:val="18"/>
          <w:lang w:eastAsia="ru-RU"/>
        </w:rPr>
        <w:lastRenderedPageBreak/>
        <w:t>списка и (или) его соответствующей региональной части и эмблемы избирательных объединений (в одноцветном исполнении).</w:t>
      </w:r>
    </w:p>
    <w:p w:rsidR="0007435A" w:rsidRPr="0007435A" w:rsidRDefault="0007435A" w:rsidP="0007435A">
      <w:pPr>
        <w:spacing w:after="0" w:line="240" w:lineRule="auto"/>
        <w:ind w:firstLine="360"/>
        <w:outlineLvl w:val="3"/>
        <w:rPr>
          <w:rFonts w:ascii="Georgia" w:eastAsia="Times New Roman" w:hAnsi="Georgia" w:cs="Arial"/>
          <w:b/>
          <w:bCs/>
          <w:sz w:val="24"/>
          <w:szCs w:val="24"/>
          <w:lang w:eastAsia="ru-RU"/>
        </w:rPr>
      </w:pPr>
      <w:r w:rsidRPr="0007435A">
        <w:rPr>
          <w:rFonts w:ascii="Georgia" w:eastAsia="Times New Roman" w:hAnsi="Georgia" w:cs="Arial"/>
          <w:b/>
          <w:bCs/>
          <w:sz w:val="24"/>
          <w:szCs w:val="24"/>
          <w:lang w:eastAsia="ru-RU"/>
        </w:rPr>
        <w:t>Как голосовать?</w:t>
      </w:r>
    </w:p>
    <w:p w:rsidR="0007435A" w:rsidRPr="0007435A" w:rsidRDefault="0007435A" w:rsidP="0007435A">
      <w:pPr>
        <w:spacing w:before="100" w:beforeAutospacing="1" w:after="100" w:afterAutospacing="1" w:line="240" w:lineRule="auto"/>
        <w:ind w:firstLine="360"/>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Каждый избиратель голосует лично, голосование за других избирателей, участников референдума не допускается.</w:t>
      </w:r>
    </w:p>
    <w:p w:rsidR="0007435A" w:rsidRPr="0007435A" w:rsidRDefault="0007435A" w:rsidP="0007435A">
      <w:pPr>
        <w:spacing w:before="100" w:beforeAutospacing="1" w:after="100" w:afterAutospacing="1" w:line="240" w:lineRule="auto"/>
        <w:ind w:firstLine="360"/>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Бюллетени выдаются избирателям, включенным в список избирателей, по предъявлении паспорта или документа, заменяющего паспорт гражданина, а если избиратель голосует по открепительному удостоверению - по предъявлении также открепительного удостоверения.</w:t>
      </w:r>
    </w:p>
    <w:p w:rsidR="0007435A" w:rsidRPr="0007435A" w:rsidRDefault="0007435A" w:rsidP="0007435A">
      <w:pPr>
        <w:spacing w:before="100" w:beforeAutospacing="1" w:after="100" w:afterAutospacing="1" w:line="240" w:lineRule="auto"/>
        <w:ind w:firstLine="360"/>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При получении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комиссии с правом решающего голоса. Избиратель проверяет правильность произведенной записи и расписывается в соответствующей графе списка избирателей в получении бюллетеня. В случае голосования по открепительному удостоверению в списке избирателей делаются дополнительные отметки. В случае проведения голосования одновременно по нескольким бюллетеням избиратель расписывается за каждый бюллетень. Член участковой комиссии, выдавший избирателю бюллетень (бюллетени), также расписывается в соответствующей графе списка избирателей.</w:t>
      </w:r>
    </w:p>
    <w:p w:rsidR="0007435A" w:rsidRPr="0007435A" w:rsidRDefault="0007435A" w:rsidP="0007435A">
      <w:pPr>
        <w:spacing w:before="100" w:beforeAutospacing="1" w:after="100" w:afterAutospacing="1" w:line="240" w:lineRule="auto"/>
        <w:ind w:firstLine="360"/>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Голосование проводится путем нанесения избирателем в бюллетене любого знака в квадрате (квадратах), относящемся (относящихся) к кандидату (кандидатам) или списку кандидатов, в пользу которого (которых) сделан выбор.</w:t>
      </w:r>
    </w:p>
    <w:p w:rsidR="0007435A" w:rsidRPr="0007435A" w:rsidRDefault="0007435A" w:rsidP="0007435A">
      <w:pPr>
        <w:spacing w:before="100" w:beforeAutospacing="1" w:after="100" w:afterAutospacing="1" w:line="240" w:lineRule="auto"/>
        <w:ind w:firstLine="360"/>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Бюллетень заполняется избирателем в специально оборудованной кабине, ином специально оборудованном месте, где не допускается присутствие других лиц.</w:t>
      </w:r>
    </w:p>
    <w:p w:rsidR="0007435A" w:rsidRPr="0007435A" w:rsidRDefault="0007435A" w:rsidP="0007435A">
      <w:pPr>
        <w:spacing w:before="100" w:beforeAutospacing="1" w:after="100" w:afterAutospacing="1" w:line="240" w:lineRule="auto"/>
        <w:ind w:firstLine="360"/>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Заполненные бюллетени опускаются избирателями в опечатанные (опломбированные) ящики для голосования, либо в технические средства подсчета голосов при их использовании.</w:t>
      </w:r>
    </w:p>
    <w:p w:rsidR="0007435A" w:rsidRPr="0007435A" w:rsidRDefault="0007435A" w:rsidP="0007435A">
      <w:pPr>
        <w:spacing w:after="0" w:line="240" w:lineRule="auto"/>
        <w:ind w:firstLine="360"/>
        <w:outlineLvl w:val="3"/>
        <w:rPr>
          <w:rFonts w:ascii="Georgia" w:eastAsia="Times New Roman" w:hAnsi="Georgia" w:cs="Arial"/>
          <w:b/>
          <w:bCs/>
          <w:sz w:val="24"/>
          <w:szCs w:val="24"/>
          <w:lang w:eastAsia="ru-RU"/>
        </w:rPr>
      </w:pPr>
      <w:r w:rsidRPr="0007435A">
        <w:rPr>
          <w:rFonts w:ascii="Georgia" w:eastAsia="Times New Roman" w:hAnsi="Georgia" w:cs="Arial"/>
          <w:b/>
          <w:bCs/>
          <w:sz w:val="24"/>
          <w:szCs w:val="24"/>
          <w:lang w:eastAsia="ru-RU"/>
        </w:rPr>
        <w:t>Ошиблись при заполнении бюллетеня?</w:t>
      </w:r>
    </w:p>
    <w:p w:rsidR="0007435A" w:rsidRPr="0007435A" w:rsidRDefault="0007435A" w:rsidP="0007435A">
      <w:pPr>
        <w:spacing w:before="100" w:beforeAutospacing="1" w:after="100" w:afterAutospacing="1" w:line="240" w:lineRule="auto"/>
        <w:ind w:firstLine="360"/>
        <w:jc w:val="both"/>
        <w:rPr>
          <w:rFonts w:ascii="Arial" w:eastAsia="Times New Roman" w:hAnsi="Arial" w:cs="Arial"/>
          <w:color w:val="464646"/>
          <w:sz w:val="18"/>
          <w:szCs w:val="18"/>
          <w:lang w:eastAsia="ru-RU"/>
        </w:rPr>
      </w:pPr>
      <w:r w:rsidRPr="0007435A">
        <w:rPr>
          <w:rFonts w:ascii="Arial" w:eastAsia="Times New Roman" w:hAnsi="Arial" w:cs="Arial"/>
          <w:color w:val="464646"/>
          <w:sz w:val="18"/>
          <w:szCs w:val="18"/>
          <w:lang w:eastAsia="ru-RU"/>
        </w:rPr>
        <w:t>Если избиратель считает, что при заполнении бюллетеня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новый бюллетень, делая при этом соответствующую отметку в списке избирателей против фамилии данного избирателя.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sectPr w:rsidR="0007435A" w:rsidRPr="0007435A" w:rsidSect="0007435A">
      <w:pgSz w:w="16838" w:h="11906" w:orient="landscape" w:code="9"/>
      <w:pgMar w:top="426" w:right="253" w:bottom="426" w:left="426"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E199D"/>
    <w:multiLevelType w:val="multilevel"/>
    <w:tmpl w:val="ADDA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435A"/>
    <w:rsid w:val="0007435A"/>
    <w:rsid w:val="000913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37E"/>
  </w:style>
  <w:style w:type="paragraph" w:styleId="2">
    <w:name w:val="heading 2"/>
    <w:basedOn w:val="a"/>
    <w:link w:val="20"/>
    <w:uiPriority w:val="9"/>
    <w:qFormat/>
    <w:rsid w:val="0007435A"/>
    <w:pPr>
      <w:spacing w:before="100" w:beforeAutospacing="1" w:after="100" w:afterAutospacing="1" w:line="240" w:lineRule="auto"/>
      <w:outlineLvl w:val="1"/>
    </w:pPr>
    <w:rPr>
      <w:rFonts w:ascii="Arial" w:eastAsia="Times New Roman" w:hAnsi="Arial" w:cs="Arial"/>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7435A"/>
    <w:pPr>
      <w:spacing w:after="12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07435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7435A"/>
    <w:rPr>
      <w:rFonts w:ascii="Arial" w:eastAsia="Times New Roman" w:hAnsi="Arial" w:cs="Arial"/>
      <w:b/>
      <w:bCs/>
      <w:color w:val="000000"/>
      <w:sz w:val="24"/>
      <w:szCs w:val="24"/>
      <w:lang w:eastAsia="ru-RU"/>
    </w:rPr>
  </w:style>
  <w:style w:type="paragraph" w:styleId="a5">
    <w:name w:val="Normal (Web)"/>
    <w:basedOn w:val="a"/>
    <w:uiPriority w:val="99"/>
    <w:semiHidden/>
    <w:unhideWhenUsed/>
    <w:rsid w:val="0007435A"/>
    <w:pPr>
      <w:spacing w:before="100" w:beforeAutospacing="1" w:after="100" w:afterAutospacing="1" w:line="240" w:lineRule="auto"/>
    </w:pPr>
    <w:rPr>
      <w:rFonts w:ascii="Arial" w:eastAsia="Times New Roman" w:hAnsi="Arial" w:cs="Arial"/>
      <w:color w:val="000000"/>
      <w:sz w:val="20"/>
      <w:szCs w:val="20"/>
      <w:lang w:eastAsia="ru-RU"/>
    </w:rPr>
  </w:style>
  <w:style w:type="character" w:styleId="a6">
    <w:name w:val="Hyperlink"/>
    <w:basedOn w:val="a0"/>
    <w:uiPriority w:val="99"/>
    <w:unhideWhenUsed/>
    <w:rsid w:val="000743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163726">
      <w:bodyDiv w:val="1"/>
      <w:marLeft w:val="0"/>
      <w:marRight w:val="0"/>
      <w:marTop w:val="0"/>
      <w:marBottom w:val="0"/>
      <w:divBdr>
        <w:top w:val="none" w:sz="0" w:space="0" w:color="auto"/>
        <w:left w:val="none" w:sz="0" w:space="0" w:color="auto"/>
        <w:bottom w:val="none" w:sz="0" w:space="0" w:color="auto"/>
        <w:right w:val="none" w:sz="0" w:space="0" w:color="auto"/>
      </w:divBdr>
      <w:divsChild>
        <w:div w:id="2043750927">
          <w:marLeft w:val="0"/>
          <w:marRight w:val="0"/>
          <w:marTop w:val="0"/>
          <w:marBottom w:val="0"/>
          <w:divBdr>
            <w:top w:val="none" w:sz="0" w:space="0" w:color="auto"/>
            <w:left w:val="none" w:sz="0" w:space="0" w:color="auto"/>
            <w:bottom w:val="none" w:sz="0" w:space="0" w:color="auto"/>
            <w:right w:val="none" w:sz="0" w:space="0" w:color="auto"/>
          </w:divBdr>
          <w:divsChild>
            <w:div w:id="1490949108">
              <w:marLeft w:val="0"/>
              <w:marRight w:val="0"/>
              <w:marTop w:val="0"/>
              <w:marBottom w:val="0"/>
              <w:divBdr>
                <w:top w:val="none" w:sz="0" w:space="0" w:color="auto"/>
                <w:left w:val="none" w:sz="0" w:space="0" w:color="auto"/>
                <w:bottom w:val="none" w:sz="0" w:space="0" w:color="auto"/>
                <w:right w:val="none" w:sz="0" w:space="0" w:color="auto"/>
              </w:divBdr>
              <w:divsChild>
                <w:div w:id="1847789194">
                  <w:marLeft w:val="0"/>
                  <w:marRight w:val="0"/>
                  <w:marTop w:val="0"/>
                  <w:marBottom w:val="0"/>
                  <w:divBdr>
                    <w:top w:val="none" w:sz="0" w:space="0" w:color="auto"/>
                    <w:left w:val="none" w:sz="0" w:space="0" w:color="auto"/>
                    <w:bottom w:val="none" w:sz="0" w:space="0" w:color="auto"/>
                    <w:right w:val="none" w:sz="0" w:space="0" w:color="auto"/>
                  </w:divBdr>
                  <w:divsChild>
                    <w:div w:id="1189948458">
                      <w:marLeft w:val="0"/>
                      <w:marRight w:val="0"/>
                      <w:marTop w:val="0"/>
                      <w:marBottom w:val="0"/>
                      <w:divBdr>
                        <w:top w:val="none" w:sz="0" w:space="0" w:color="auto"/>
                        <w:left w:val="none" w:sz="0" w:space="0" w:color="auto"/>
                        <w:bottom w:val="none" w:sz="0" w:space="0" w:color="auto"/>
                        <w:right w:val="none" w:sz="0" w:space="0" w:color="auto"/>
                      </w:divBdr>
                      <w:divsChild>
                        <w:div w:id="805395885">
                          <w:marLeft w:val="0"/>
                          <w:marRight w:val="150"/>
                          <w:marTop w:val="0"/>
                          <w:marBottom w:val="0"/>
                          <w:divBdr>
                            <w:top w:val="none" w:sz="0" w:space="0" w:color="auto"/>
                            <w:left w:val="none" w:sz="0" w:space="0" w:color="auto"/>
                            <w:bottom w:val="none" w:sz="0" w:space="0" w:color="auto"/>
                            <w:right w:val="none" w:sz="0" w:space="0" w:color="auto"/>
                          </w:divBdr>
                          <w:divsChild>
                            <w:div w:id="733628349">
                              <w:marLeft w:val="0"/>
                              <w:marRight w:val="0"/>
                              <w:marTop w:val="0"/>
                              <w:marBottom w:val="0"/>
                              <w:divBdr>
                                <w:top w:val="none" w:sz="0" w:space="0" w:color="auto"/>
                                <w:left w:val="none" w:sz="0" w:space="0" w:color="auto"/>
                                <w:bottom w:val="none" w:sz="0" w:space="0" w:color="auto"/>
                                <w:right w:val="none" w:sz="0" w:space="0" w:color="auto"/>
                              </w:divBdr>
                              <w:divsChild>
                                <w:div w:id="76905315">
                                  <w:marLeft w:val="0"/>
                                  <w:marRight w:val="0"/>
                                  <w:marTop w:val="0"/>
                                  <w:marBottom w:val="0"/>
                                  <w:divBdr>
                                    <w:top w:val="none" w:sz="0" w:space="0" w:color="auto"/>
                                    <w:left w:val="none" w:sz="0" w:space="0" w:color="auto"/>
                                    <w:bottom w:val="none" w:sz="0" w:space="0" w:color="auto"/>
                                    <w:right w:val="none" w:sz="0" w:space="0" w:color="auto"/>
                                  </w:divBdr>
                                </w:div>
                                <w:div w:id="717051532">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75"/>
                                  <w:marTop w:val="0"/>
                                  <w:marBottom w:val="0"/>
                                  <w:divBdr>
                                    <w:top w:val="none" w:sz="0" w:space="0" w:color="auto"/>
                                    <w:left w:val="none" w:sz="0" w:space="0" w:color="auto"/>
                                    <w:bottom w:val="none" w:sz="0" w:space="0" w:color="auto"/>
                                    <w:right w:val="none" w:sz="0" w:space="0" w:color="auto"/>
                                  </w:divBdr>
                                  <w:divsChild>
                                    <w:div w:id="563680115">
                                      <w:marLeft w:val="0"/>
                                      <w:marRight w:val="0"/>
                                      <w:marTop w:val="0"/>
                                      <w:marBottom w:val="0"/>
                                      <w:divBdr>
                                        <w:top w:val="none" w:sz="0" w:space="0" w:color="auto"/>
                                        <w:left w:val="none" w:sz="0" w:space="0" w:color="auto"/>
                                        <w:bottom w:val="none" w:sz="0" w:space="0" w:color="auto"/>
                                        <w:right w:val="none" w:sz="0" w:space="0" w:color="auto"/>
                                      </w:divBdr>
                                      <w:divsChild>
                                        <w:div w:id="1815487102">
                                          <w:marLeft w:val="0"/>
                                          <w:marRight w:val="0"/>
                                          <w:marTop w:val="0"/>
                                          <w:marBottom w:val="0"/>
                                          <w:divBdr>
                                            <w:top w:val="none" w:sz="0" w:space="0" w:color="auto"/>
                                            <w:left w:val="none" w:sz="0" w:space="0" w:color="auto"/>
                                            <w:bottom w:val="none" w:sz="0" w:space="0" w:color="auto"/>
                                            <w:right w:val="none" w:sz="0" w:space="0" w:color="auto"/>
                                          </w:divBdr>
                                        </w:div>
                                        <w:div w:id="1245990966">
                                          <w:marLeft w:val="0"/>
                                          <w:marRight w:val="75"/>
                                          <w:marTop w:val="0"/>
                                          <w:marBottom w:val="0"/>
                                          <w:divBdr>
                                            <w:top w:val="none" w:sz="0" w:space="0" w:color="auto"/>
                                            <w:left w:val="none" w:sz="0" w:space="0" w:color="auto"/>
                                            <w:bottom w:val="none" w:sz="0" w:space="0" w:color="auto"/>
                                            <w:right w:val="none" w:sz="0" w:space="0" w:color="auto"/>
                                          </w:divBdr>
                                        </w:div>
                                        <w:div w:id="1206987214">
                                          <w:marLeft w:val="0"/>
                                          <w:marRight w:val="0"/>
                                          <w:marTop w:val="0"/>
                                          <w:marBottom w:val="0"/>
                                          <w:divBdr>
                                            <w:top w:val="none" w:sz="0" w:space="0" w:color="auto"/>
                                            <w:left w:val="none" w:sz="0" w:space="0" w:color="auto"/>
                                            <w:bottom w:val="none" w:sz="0" w:space="0" w:color="auto"/>
                                            <w:right w:val="none" w:sz="0" w:space="0" w:color="auto"/>
                                          </w:divBdr>
                                        </w:div>
                                        <w:div w:id="1302543345">
                                          <w:marLeft w:val="0"/>
                                          <w:marRight w:val="75"/>
                                          <w:marTop w:val="0"/>
                                          <w:marBottom w:val="0"/>
                                          <w:divBdr>
                                            <w:top w:val="none" w:sz="0" w:space="0" w:color="auto"/>
                                            <w:left w:val="none" w:sz="0" w:space="0" w:color="auto"/>
                                            <w:bottom w:val="none" w:sz="0" w:space="0" w:color="auto"/>
                                            <w:right w:val="none" w:sz="0" w:space="0" w:color="auto"/>
                                          </w:divBdr>
                                        </w:div>
                                        <w:div w:id="965738827">
                                          <w:marLeft w:val="0"/>
                                          <w:marRight w:val="0"/>
                                          <w:marTop w:val="0"/>
                                          <w:marBottom w:val="0"/>
                                          <w:divBdr>
                                            <w:top w:val="none" w:sz="0" w:space="0" w:color="auto"/>
                                            <w:left w:val="none" w:sz="0" w:space="0" w:color="auto"/>
                                            <w:bottom w:val="none" w:sz="0" w:space="0" w:color="auto"/>
                                            <w:right w:val="none" w:sz="0" w:space="0" w:color="auto"/>
                                          </w:divBdr>
                                        </w:div>
                                        <w:div w:id="5304586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819563">
      <w:bodyDiv w:val="1"/>
      <w:marLeft w:val="0"/>
      <w:marRight w:val="0"/>
      <w:marTop w:val="0"/>
      <w:marBottom w:val="0"/>
      <w:divBdr>
        <w:top w:val="none" w:sz="0" w:space="0" w:color="auto"/>
        <w:left w:val="none" w:sz="0" w:space="0" w:color="auto"/>
        <w:bottom w:val="none" w:sz="0" w:space="0" w:color="auto"/>
        <w:right w:val="none" w:sz="0" w:space="0" w:color="auto"/>
      </w:divBdr>
      <w:divsChild>
        <w:div w:id="1129595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1623</Words>
  <Characters>9256</Characters>
  <Application>Microsoft Office Word</Application>
  <DocSecurity>0</DocSecurity>
  <Lines>77</Lines>
  <Paragraphs>21</Paragraphs>
  <ScaleCrop>false</ScaleCrop>
  <Company>HOME</Company>
  <LinksUpToDate>false</LinksUpToDate>
  <CharactersWithSpaces>10858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2002-01-07T21:04:00Z</cp:lastPrinted>
  <dcterms:created xsi:type="dcterms:W3CDTF">2002-01-07T20:50:00Z</dcterms:created>
  <dcterms:modified xsi:type="dcterms:W3CDTF">2002-01-07T21:04:00Z</dcterms:modified>
</cp:coreProperties>
</file>