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1FB" w:rsidRDefault="00DE0377" w:rsidP="00DE03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377">
        <w:rPr>
          <w:rFonts w:ascii="Times New Roman" w:hAnsi="Times New Roman" w:cs="Times New Roman"/>
          <w:b/>
          <w:sz w:val="24"/>
          <w:szCs w:val="24"/>
        </w:rPr>
        <w:t>ПЕРИОДИЧЕСКИЙ ЗАКОН Д.И. МЕНДЕЛЕЕВА И СТРОЕНИЕ АТОМА</w:t>
      </w:r>
    </w:p>
    <w:p w:rsidR="00DE0377" w:rsidRDefault="00543ED0" w:rsidP="00DE03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251.7pt;margin-top:15.7pt;width:3in;height:.0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margin-left:251.65pt;margin-top:15.7pt;width:.05pt;height:113.65pt;z-index:251666432" o:connectortype="straight"/>
        </w:pict>
      </w:r>
      <w:r w:rsidR="00315C5F"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margin-left:467.7pt;margin-top:15.7pt;width:0;height:123.75pt;z-index:251668480" o:connectortype="straight"/>
        </w:pict>
      </w:r>
    </w:p>
    <w:p w:rsidR="00DE0377" w:rsidRPr="00543ED0" w:rsidRDefault="0085505D" w:rsidP="0085505D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43ED0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7" type="#_x0000_t4" style="position:absolute;margin-left:271.95pt;margin-top:18.3pt;width:19.9pt;height:14.65pt;z-index:251664384"/>
        </w:pict>
      </w:r>
      <w:r w:rsidR="00DE0377" w:rsidRPr="00543ED0">
        <w:rPr>
          <w:rFonts w:ascii="Times New Roman" w:hAnsi="Times New Roman" w:cs="Times New Roman"/>
          <w:b/>
          <w:sz w:val="28"/>
          <w:szCs w:val="28"/>
        </w:rPr>
        <w:t>Д.И.Менделеев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ЗАРЯД ЯДРА РАВЕН:                                            </w:t>
      </w:r>
    </w:p>
    <w:p w:rsidR="0085505D" w:rsidRPr="00315C5F" w:rsidRDefault="00543ED0" w:rsidP="0085505D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543ED0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1" type="#_x0000_t32" style="position:absolute;margin-left:94.2pt;margin-top:18.7pt;width:0;height:22.1pt;z-index:251684864" o:connectortype="straight"/>
        </w:pict>
      </w:r>
      <w:r w:rsidRPr="00543ED0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0" type="#_x0000_t32" style="position:absolute;margin-left:1.1pt;margin-top:18.7pt;width:.05pt;height:22.1pt;z-index:251683840" o:connectortype="straight"/>
        </w:pict>
      </w:r>
      <w:r w:rsidRPr="00543ED0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72" type="#_x0000_t32" style="position:absolute;margin-left:1.1pt;margin-top:18.7pt;width:93.15pt;height:.05pt;z-index:251685888" o:connectortype="straight"/>
        </w:pict>
      </w:r>
      <w:r w:rsidRPr="00543ED0">
        <w:rPr>
          <w:rFonts w:ascii="Times New Roman" w:hAnsi="Times New Roman" w:cs="Times New Roman"/>
          <w:b/>
          <w:sz w:val="28"/>
          <w:szCs w:val="28"/>
        </w:rPr>
        <w:t>о</w:t>
      </w:r>
      <w:r w:rsidR="00DE0377" w:rsidRPr="00543ED0">
        <w:rPr>
          <w:rFonts w:ascii="Times New Roman" w:hAnsi="Times New Roman" w:cs="Times New Roman"/>
          <w:b/>
          <w:sz w:val="28"/>
          <w:szCs w:val="28"/>
        </w:rPr>
        <w:t>ткрытие закона, 1969 г</w:t>
      </w:r>
      <w:r w:rsidR="0085505D" w:rsidRPr="00543E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505D" w:rsidRPr="00315C5F">
        <w:rPr>
          <w:rFonts w:ascii="Times New Roman" w:hAnsi="Times New Roman" w:cs="Times New Roman"/>
          <w:sz w:val="28"/>
          <w:szCs w:val="28"/>
        </w:rPr>
        <w:t xml:space="preserve">                                          количеству электронов </w:t>
      </w:r>
    </w:p>
    <w:p w:rsidR="00315C5F" w:rsidRDefault="00543ED0" w:rsidP="00DE0377">
      <w:pPr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4" style="position:absolute;margin-left:271.95pt;margin-top:1.75pt;width:19.9pt;height:16.15pt;z-index:2516654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32" style="position:absolute;margin-left:1.1pt;margin-top:17.9pt;width:93.15pt;height:0;z-index:251686912" o:connectortype="straight"/>
        </w:pict>
      </w:r>
      <w:r w:rsidR="00315C5F"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88.95pt;margin-top:17.9pt;width:12.75pt;height:39.8pt;z-index:251659264" o:connectortype="straight">
            <v:stroke endarrow="block"/>
          </v:shape>
        </w:pict>
      </w:r>
      <w:r w:rsidR="00315C5F"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-5.55pt;margin-top:17.9pt;width:13.5pt;height:39.8pt;flip:x;z-index:251658240" o:connectortype="straight">
            <v:stroke endarrow="block"/>
          </v:shape>
        </w:pict>
      </w:r>
      <w:r w:rsidR="00DE0377" w:rsidRPr="00315C5F">
        <w:rPr>
          <w:rFonts w:ascii="Times New Roman" w:hAnsi="Times New Roman" w:cs="Times New Roman"/>
          <w:sz w:val="28"/>
          <w:szCs w:val="28"/>
        </w:rPr>
        <w:t xml:space="preserve">   МОЛЕКУЛА</w:t>
      </w:r>
      <w:r w:rsidR="0085505D" w:rsidRPr="00315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порядковому  номеру </w:t>
      </w:r>
      <w:r w:rsidR="00315C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377" w:rsidRPr="00315C5F" w:rsidRDefault="00315C5F" w:rsidP="00DE0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85505D" w:rsidRPr="00315C5F">
        <w:rPr>
          <w:rFonts w:ascii="Times New Roman" w:hAnsi="Times New Roman" w:cs="Times New Roman"/>
          <w:sz w:val="28"/>
          <w:szCs w:val="28"/>
        </w:rPr>
        <w:t xml:space="preserve">элемента в ПСХЭ                                               </w:t>
      </w:r>
    </w:p>
    <w:p w:rsidR="00DE0377" w:rsidRPr="00315C5F" w:rsidRDefault="00543ED0" w:rsidP="00DE0377">
      <w:pPr>
        <w:ind w:left="-284"/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-34.05pt;margin-top:5.95pt;width:0;height:58.25pt;z-index:251661312" o:connectortype="straight"/>
        </w:pict>
      </w:r>
      <w:r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53" type="#_x0000_t32" style="position:absolute;left:0;text-align:left;margin-left:251.7pt;margin-top:.7pt;width:216.75pt;height:.05pt;z-index:251669504" o:connectortype="straight"/>
        </w:pict>
      </w:r>
      <w:r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54" type="#_x0000_t32" style="position:absolute;left:0;text-align:left;margin-left:251.6pt;margin-top:.7pt;width:.05pt;height:178.4pt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left:0;text-align:left;margin-left:58.95pt;margin-top:16.05pt;width:86.25pt;height:0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left:0;text-align:left;margin-left:58.95pt;margin-top:.7pt;width:86.25pt;height:0;z-index:25169408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9" type="#_x0000_t32" style="position:absolute;left:0;text-align:left;margin-left:145.2pt;margin-top:.7pt;width:0;height:15.35pt;z-index:2516930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left:0;text-align:left;margin-left:58.95pt;margin-top:.7pt;width:0;height:15.35pt;z-index:2516920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-12.3pt;margin-top:16.05pt;width:42.8pt;height:0;z-index:25169100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6" type="#_x0000_t32" style="position:absolute;left:0;text-align:left;margin-left:-12.3pt;margin-top:.7pt;width:42.8pt;height:0;z-index:2516899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32" style="position:absolute;left:0;text-align:left;margin-left:30.45pt;margin-top:.7pt;width:.05pt;height:15.35pt;z-index:2516889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32" style="position:absolute;left:0;text-align:left;margin-left:-12.3pt;margin-top:.7pt;width:0;height:15.35pt;z-index:251687936" o:connectortype="straight"/>
        </w:pict>
      </w:r>
      <w:r w:rsidR="00315C5F"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55" type="#_x0000_t32" style="position:absolute;left:0;text-align:left;margin-left:467.7pt;margin-top:5.95pt;width:0;height:173.15pt;z-index:251671552" o:connectortype="straight"/>
        </w:pict>
      </w:r>
      <w:r w:rsidR="0085505D"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-34.05pt;margin-top:5.95pt;width:21.75pt;height:0;z-index:251660288" o:connectortype="straight"/>
        </w:pi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377" w:rsidRPr="00315C5F">
        <w:rPr>
          <w:rFonts w:ascii="Times New Roman" w:hAnsi="Times New Roman" w:cs="Times New Roman"/>
          <w:sz w:val="28"/>
          <w:szCs w:val="28"/>
        </w:rPr>
        <w:t>ЯДРО           ЭЛЕКТРОН</w:t>
      </w:r>
      <w:r w:rsidR="00E32F78" w:rsidRPr="00315C5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32F78" w:rsidRPr="00315C5F">
        <w:rPr>
          <w:rFonts w:ascii="Times New Roman" w:hAnsi="Times New Roman" w:cs="Times New Roman"/>
          <w:b/>
          <w:sz w:val="28"/>
          <w:szCs w:val="28"/>
        </w:rPr>
        <w:t>СОСТАВ ЯДРА</w:t>
      </w:r>
    </w:p>
    <w:p w:rsidR="00DE0377" w:rsidRPr="00315C5F" w:rsidRDefault="00543ED0" w:rsidP="00E32F78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left:0;text-align:left;margin-left:-18.25pt;margin-top:22pt;width:120pt;height:0;z-index:2516981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left:0;text-align:left;margin-left:101.7pt;margin-top:.25pt;width:0;height:21.75pt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32" style="position:absolute;left:0;text-align:left;margin-left:-18.3pt;margin-top:.25pt;width:0;height:21.75pt;z-index:2516961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left:0;text-align:left;margin-left:-18.25pt;margin-top:.25pt;width:119.95pt;height:0;z-index:251697152" o:connectortype="straight"/>
        </w:pict>
      </w:r>
      <w:r w:rsidR="0085505D"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-34.05pt;margin-top:8.6pt;width:15.75pt;height:0;z-index:251662336" o:connectortype="straight">
            <v:stroke endarrow="block"/>
          </v:shape>
        </w:pict>
      </w:r>
      <w:r w:rsidR="00DE0377" w:rsidRPr="00315C5F">
        <w:rPr>
          <w:rFonts w:ascii="Times New Roman" w:hAnsi="Times New Roman" w:cs="Times New Roman"/>
          <w:sz w:val="28"/>
          <w:szCs w:val="28"/>
        </w:rPr>
        <w:t xml:space="preserve">протон  </w:t>
      </w:r>
      <w:r w:rsidR="00DE0377" w:rsidRPr="00315C5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DE0377" w:rsidRPr="00315C5F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DE0377" w:rsidRPr="00315C5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E0377" w:rsidRPr="00315C5F">
        <w:rPr>
          <w:rFonts w:ascii="Times New Roman" w:hAnsi="Times New Roman" w:cs="Times New Roman"/>
          <w:sz w:val="28"/>
          <w:szCs w:val="28"/>
        </w:rPr>
        <w:t xml:space="preserve">р, </w:t>
      </w:r>
      <w:r w:rsidR="00DE0377" w:rsidRPr="00315C5F">
        <w:rPr>
          <w:rFonts w:ascii="Cambria" w:hAnsi="Cambria" w:cs="Times New Roman"/>
          <w:sz w:val="28"/>
          <w:szCs w:val="28"/>
        </w:rPr>
        <w:t>g=+1</w:t>
      </w:r>
      <w:r w:rsidR="00E32F78" w:rsidRPr="00315C5F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</w:t>
      </w:r>
      <w:r w:rsidR="00E32F78" w:rsidRPr="00315C5F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E32F78" w:rsidRPr="00315C5F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E32F78" w:rsidRPr="00315C5F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E32F78" w:rsidRPr="00315C5F">
        <w:rPr>
          <w:rFonts w:ascii="Times New Roman" w:hAnsi="Times New Roman" w:cs="Times New Roman"/>
          <w:b/>
          <w:sz w:val="28"/>
          <w:szCs w:val="28"/>
        </w:rPr>
        <w:t xml:space="preserve"> +</w:t>
      </w:r>
      <w:r w:rsidR="00E32F78" w:rsidRPr="00315C5F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</w:p>
    <w:p w:rsidR="00DE0377" w:rsidRPr="00315C5F" w:rsidRDefault="00543ED0" w:rsidP="00E32F78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Cambria" w:hAnsi="Cambria" w:cs="Times New Roman"/>
          <w:noProof/>
          <w:sz w:val="28"/>
          <w:szCs w:val="28"/>
        </w:rPr>
        <w:pict>
          <v:shape id="_x0000_s1034" type="#_x0000_t32" style="position:absolute;left:0;text-align:left;margin-left:-34.05pt;margin-top:9.2pt;width:21.75pt;height:.05pt;z-index:251663360" o:connectortype="straight">
            <v:stroke endarrow="block"/>
          </v:shape>
        </w:pict>
      </w:r>
      <w:r>
        <w:rPr>
          <w:rFonts w:ascii="Cambria" w:hAnsi="Cambria" w:cs="Times New Roman"/>
          <w:noProof/>
          <w:sz w:val="28"/>
          <w:szCs w:val="28"/>
        </w:rPr>
        <w:pict>
          <v:shape id="_x0000_s1090" type="#_x0000_t32" style="position:absolute;left:0;text-align:left;margin-left:-12.3pt;margin-top:19.6pt;width:118.5pt;height:0;z-index:251703296" o:connectortype="straight"/>
        </w:pict>
      </w:r>
      <w:r>
        <w:rPr>
          <w:rFonts w:ascii="Cambria" w:hAnsi="Cambria" w:cs="Times New Roman"/>
          <w:noProof/>
          <w:sz w:val="28"/>
          <w:szCs w:val="28"/>
        </w:rPr>
        <w:pict>
          <v:shape id="_x0000_s1089" type="#_x0000_t32" style="position:absolute;left:0;text-align:left;margin-left:-12.3pt;margin-top:.1pt;width:118.5pt;height:0;z-index:251702272" o:connectortype="straight"/>
        </w:pict>
      </w:r>
      <w:r>
        <w:rPr>
          <w:rFonts w:ascii="Cambria" w:hAnsi="Cambria" w:cs="Times New Roman"/>
          <w:noProof/>
          <w:sz w:val="28"/>
          <w:szCs w:val="28"/>
        </w:rPr>
        <w:pict>
          <v:shape id="_x0000_s1088" type="#_x0000_t32" style="position:absolute;left:0;text-align:left;margin-left:106.2pt;margin-top:.1pt;width:0;height:19.5pt;z-index:251701248" o:connectortype="straight"/>
        </w:pict>
      </w:r>
      <w:r>
        <w:rPr>
          <w:rFonts w:ascii="Cambria" w:hAnsi="Cambria" w:cs="Times New Roman"/>
          <w:noProof/>
          <w:sz w:val="28"/>
          <w:szCs w:val="28"/>
        </w:rPr>
        <w:pict>
          <v:shape id="_x0000_s1087" type="#_x0000_t32" style="position:absolute;left:0;text-align:left;margin-left:-12.3pt;margin-top:.1pt;width:0;height:19.5pt;z-index:251700224" o:connectortype="straight"/>
        </w:pict>
      </w:r>
      <w:r w:rsidR="0085505D" w:rsidRPr="00315C5F">
        <w:rPr>
          <w:rFonts w:ascii="Cambria" w:hAnsi="Cambria" w:cs="Times New Roman"/>
          <w:sz w:val="28"/>
          <w:szCs w:val="28"/>
        </w:rPr>
        <w:t xml:space="preserve"> 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DE0377" w:rsidRPr="00315C5F">
        <w:rPr>
          <w:rFonts w:ascii="Cambria" w:hAnsi="Cambria" w:cs="Times New Roman"/>
          <w:sz w:val="28"/>
          <w:szCs w:val="28"/>
        </w:rPr>
        <w:t xml:space="preserve">нейтрон   </w:t>
      </w:r>
      <w:r w:rsidR="00DE0377" w:rsidRPr="00315C5F">
        <w:rPr>
          <w:rFonts w:ascii="Cambria" w:hAnsi="Cambria" w:cs="Times New Roman"/>
          <w:sz w:val="28"/>
          <w:szCs w:val="28"/>
          <w:vertAlign w:val="superscript"/>
        </w:rPr>
        <w:t xml:space="preserve">1 </w:t>
      </w:r>
      <w:r w:rsidR="00DE0377" w:rsidRPr="00315C5F">
        <w:rPr>
          <w:rFonts w:ascii="Cambria" w:hAnsi="Cambria" w:cs="Times New Roman"/>
          <w:sz w:val="28"/>
          <w:szCs w:val="28"/>
          <w:vertAlign w:val="subscript"/>
        </w:rPr>
        <w:t>0</w:t>
      </w:r>
      <w:r w:rsidR="00DE0377" w:rsidRPr="00315C5F">
        <w:rPr>
          <w:rFonts w:ascii="Cambria" w:hAnsi="Cambria" w:cs="Times New Roman"/>
          <w:sz w:val="28"/>
          <w:szCs w:val="28"/>
          <w:lang w:val="en-US"/>
        </w:rPr>
        <w:t>n</w:t>
      </w:r>
      <w:r w:rsidR="00DE0377" w:rsidRPr="00315C5F">
        <w:rPr>
          <w:rFonts w:ascii="Cambria" w:hAnsi="Cambria" w:cs="Times New Roman"/>
          <w:sz w:val="28"/>
          <w:szCs w:val="28"/>
        </w:rPr>
        <w:t>, g=0</w:t>
      </w:r>
      <w:proofErr w:type="gramStart"/>
      <w:r w:rsidR="00E32F78" w:rsidRPr="00315C5F">
        <w:rPr>
          <w:rFonts w:ascii="Cambria" w:hAnsi="Cambria" w:cs="Times New Roman"/>
          <w:sz w:val="28"/>
          <w:szCs w:val="28"/>
        </w:rPr>
        <w:t xml:space="preserve">                                                              </w:t>
      </w:r>
      <w:r w:rsidR="00E32F78" w:rsidRPr="00315C5F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E32F78" w:rsidRPr="00315C5F">
        <w:rPr>
          <w:rFonts w:ascii="Times New Roman" w:hAnsi="Times New Roman" w:cs="Times New Roman"/>
          <w:sz w:val="28"/>
          <w:szCs w:val="28"/>
        </w:rPr>
        <w:t xml:space="preserve"> – массовое число атома;</w:t>
      </w:r>
    </w:p>
    <w:p w:rsidR="00315C5F" w:rsidRDefault="00E32F78" w:rsidP="00E32F78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315C5F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315C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C5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15C5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15C5F">
        <w:rPr>
          <w:rFonts w:ascii="Times New Roman" w:hAnsi="Times New Roman" w:cs="Times New Roman"/>
          <w:sz w:val="28"/>
          <w:szCs w:val="28"/>
        </w:rPr>
        <w:t xml:space="preserve"> протонов и </w:t>
      </w:r>
    </w:p>
    <w:p w:rsidR="00E32F78" w:rsidRPr="00315C5F" w:rsidRDefault="00315C5F" w:rsidP="00E32F78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2F78" w:rsidRPr="00315C5F">
        <w:rPr>
          <w:rFonts w:ascii="Times New Roman" w:hAnsi="Times New Roman" w:cs="Times New Roman"/>
          <w:sz w:val="28"/>
          <w:szCs w:val="28"/>
        </w:rPr>
        <w:t xml:space="preserve">порядковый номер  </w:t>
      </w:r>
    </w:p>
    <w:p w:rsidR="00E32F78" w:rsidRPr="00315C5F" w:rsidRDefault="00E32F78" w:rsidP="00E32F78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Pr="00315C5F">
        <w:rPr>
          <w:rFonts w:ascii="Times New Roman" w:hAnsi="Times New Roman" w:cs="Times New Roman"/>
          <w:sz w:val="28"/>
          <w:szCs w:val="28"/>
        </w:rPr>
        <w:t xml:space="preserve">           элемента;</w:t>
      </w:r>
    </w:p>
    <w:p w:rsidR="00E32F78" w:rsidRPr="00315C5F" w:rsidRDefault="00E32F78" w:rsidP="00E32F78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315C5F"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251.6pt;margin-top:19.45pt;width:216.1pt;height:0;flip:x;z-index:251672576" o:connectortype="straight"/>
        </w:pict>
      </w:r>
      <w:r w:rsidRPr="00315C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315C5F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15C5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315C5F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315C5F">
        <w:rPr>
          <w:rFonts w:ascii="Times New Roman" w:hAnsi="Times New Roman" w:cs="Times New Roman"/>
          <w:sz w:val="28"/>
          <w:szCs w:val="28"/>
        </w:rPr>
        <w:t xml:space="preserve"> нейтронов.</w:t>
      </w:r>
    </w:p>
    <w:p w:rsidR="00E32F78" w:rsidRDefault="00E32F78" w:rsidP="00E32F7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F78" w:rsidRDefault="00E32F78" w:rsidP="00E32F78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F78">
        <w:rPr>
          <w:rFonts w:ascii="Times New Roman" w:hAnsi="Times New Roman" w:cs="Times New Roman"/>
          <w:b/>
          <w:sz w:val="24"/>
          <w:szCs w:val="24"/>
        </w:rPr>
        <w:t>ХАРАКТЕРИСТИКА ЭЛЕМЕНТА ПО ПОЛОЖЕНИЮ В ПЕРИОДИЧЕСКОЙ СИСТЕМЕ Д.И. МЕНДЕЛЕЕВА</w:t>
      </w:r>
    </w:p>
    <w:p w:rsidR="00E32F78" w:rsidRPr="00543ED0" w:rsidRDefault="00CD5B2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543ED0">
        <w:rPr>
          <w:rFonts w:ascii="Times New Roman" w:hAnsi="Times New Roman" w:cs="Times New Roman"/>
          <w:b/>
          <w:sz w:val="28"/>
          <w:szCs w:val="28"/>
          <w:vertAlign w:val="superscript"/>
        </w:rPr>
        <w:t>31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15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43ED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43ED0">
        <w:rPr>
          <w:rFonts w:ascii="Times New Roman" w:hAnsi="Times New Roman" w:cs="Times New Roman"/>
          <w:b/>
          <w:sz w:val="28"/>
          <w:szCs w:val="28"/>
        </w:rPr>
        <w:t xml:space="preserve"> – 3 период, </w:t>
      </w:r>
      <w:r w:rsidRPr="00543E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VA </w:t>
      </w:r>
      <w:r w:rsidRPr="00543ED0">
        <w:rPr>
          <w:rFonts w:ascii="Times New Roman" w:hAnsi="Times New Roman" w:cs="Times New Roman"/>
          <w:b/>
          <w:sz w:val="28"/>
          <w:szCs w:val="28"/>
        </w:rPr>
        <w:t>группа</w:t>
      </w:r>
    </w:p>
    <w:p w:rsidR="00CD5B2F" w:rsidRPr="00CD5B2F" w:rsidRDefault="00315C5F" w:rsidP="00CD5B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67" type="#_x0000_t32" style="position:absolute;left:0;text-align:left;margin-left:322.95pt;margin-top:15.65pt;width:.75pt;height:21.75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65" type="#_x0000_t32" style="position:absolute;left:0;text-align:left;margin-left:300.45pt;margin-top:15.65pt;width:.05pt;height:21.75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shape id="_x0000_s1068" type="#_x0000_t32" style="position:absolute;left:0;text-align:left;margin-left:346.2pt;margin-top:15.65pt;width:0;height:21.75pt;flip:y;z-index:251682816" o:connectortype="straight">
            <v:stroke endarrow="block"/>
          </v:shape>
        </w:pict>
      </w:r>
      <w:r w:rsidR="00CD5B2F">
        <w:rPr>
          <w:rFonts w:ascii="Times New Roman" w:hAnsi="Times New Roman" w:cs="Times New Roman"/>
          <w:noProof/>
          <w:sz w:val="28"/>
          <w:szCs w:val="28"/>
          <w:u w:val="single"/>
        </w:rPr>
        <w:pict>
          <v:rect id="_x0000_s1060" style="position:absolute;left:0;text-align:left;margin-left:334.2pt;margin-top:15.65pt;width:23.25pt;height:21.75pt;z-index:251676672"/>
        </w:pict>
      </w:r>
      <w:r w:rsidR="00CD5B2F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9" style="position:absolute;left:0;text-align:left;margin-left:310.95pt;margin-top:15.65pt;width:23.25pt;height:21.75pt;z-index:251675648"/>
        </w:pict>
      </w:r>
      <w:r w:rsidR="00CD5B2F">
        <w:rPr>
          <w:rFonts w:ascii="Times New Roman" w:hAnsi="Times New Roman" w:cs="Times New Roman"/>
          <w:noProof/>
          <w:sz w:val="28"/>
          <w:szCs w:val="28"/>
          <w:vertAlign w:val="superscript"/>
        </w:rPr>
        <w:pict>
          <v:rect id="_x0000_s1058" style="position:absolute;left:0;text-align:left;margin-left:288.45pt;margin-top:15.65pt;width:22.5pt;height:21.75pt;z-index:251674624"/>
        </w:pict>
      </w:r>
    </w:p>
    <w:p w:rsidR="00CD5B2F" w:rsidRPr="00543ED0" w:rsidRDefault="00CD5B2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vertAlign w:val="subscript"/>
        </w:rPr>
      </w:pPr>
      <w:r w:rsidRPr="00543ED0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pict>
          <v:shape id="_x0000_s1062" type="#_x0000_t32" style="position:absolute;left:0;text-align:left;margin-left:283.2pt;margin-top:9.3pt;width:0;height:21.75pt;flip:y;z-index:251678720" o:connectortype="straight">
            <v:stroke endarrow="block"/>
          </v:shape>
        </w:pict>
      </w:r>
      <w:r w:rsidRPr="00543ED0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pict>
          <v:shape id="_x0000_s1061" type="#_x0000_t32" style="position:absolute;left:0;text-align:left;margin-left:271.95pt;margin-top:9.3pt;width:0;height:21.75pt;z-index:251677696" o:connectortype="straight">
            <v:stroke endarrow="block"/>
          </v:shape>
        </w:pict>
      </w:r>
      <w:r w:rsidRPr="00543ED0"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pict>
          <v:rect id="_x0000_s1057" style="position:absolute;left:0;text-align:left;margin-left:265.95pt;margin-top:9.3pt;width:22.5pt;height:21.75pt;z-index:251673600"/>
        </w:pict>
      </w:r>
      <w:r w:rsidRPr="00543ED0">
        <w:rPr>
          <w:rFonts w:ascii="Times New Roman" w:hAnsi="Times New Roman" w:cs="Times New Roman"/>
          <w:b/>
          <w:sz w:val="28"/>
          <w:szCs w:val="28"/>
          <w:vertAlign w:val="superscript"/>
        </w:rPr>
        <w:t>31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15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43ED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43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ED0">
        <w:rPr>
          <w:rFonts w:ascii="Cambria" w:hAnsi="Cambria" w:cs="Times New Roman"/>
          <w:b/>
          <w:sz w:val="28"/>
          <w:szCs w:val="28"/>
        </w:rPr>
        <w:t>·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+15 )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2 </w:t>
      </w:r>
      <w:r w:rsidRPr="00543ED0">
        <w:rPr>
          <w:rFonts w:ascii="Times New Roman" w:hAnsi="Times New Roman" w:cs="Times New Roman"/>
          <w:b/>
          <w:sz w:val="28"/>
          <w:szCs w:val="28"/>
        </w:rPr>
        <w:t>)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8 </w:t>
      </w:r>
      <w:r w:rsidRPr="00543ED0">
        <w:rPr>
          <w:rFonts w:ascii="Times New Roman" w:hAnsi="Times New Roman" w:cs="Times New Roman"/>
          <w:b/>
          <w:sz w:val="28"/>
          <w:szCs w:val="28"/>
        </w:rPr>
        <w:t>)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543ED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543ED0">
        <w:rPr>
          <w:rFonts w:ascii="Times New Roman" w:hAnsi="Times New Roman" w:cs="Times New Roman"/>
          <w:b/>
          <w:sz w:val="28"/>
          <w:szCs w:val="28"/>
        </w:rPr>
        <w:t>²</w:t>
      </w:r>
      <w:r w:rsidRPr="00543E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r w:rsidRPr="00543ED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² </w:t>
      </w:r>
      <w:r w:rsidRPr="00543ED0">
        <w:rPr>
          <w:rFonts w:ascii="Times New Roman" w:hAnsi="Times New Roman" w:cs="Times New Roman"/>
          <w:b/>
          <w:sz w:val="28"/>
          <w:szCs w:val="28"/>
          <w:lang w:val="en-US"/>
        </w:rPr>
        <w:t>2p</w:t>
      </w:r>
      <w:r w:rsidRPr="00543ED0">
        <w:rPr>
          <w:rFonts w:ascii="Cambria Math" w:hAnsi="Cambria Math" w:cs="Cambria Math"/>
          <w:b/>
          <w:sz w:val="28"/>
          <w:szCs w:val="28"/>
          <w:lang w:val="en-US"/>
        </w:rPr>
        <w:t>⁶</w:t>
      </w:r>
      <w:r w:rsidRPr="00543ED0">
        <w:rPr>
          <w:rFonts w:ascii="Cambria Math" w:hAnsi="Cambria Math" w:cs="Cambria Math"/>
          <w:b/>
          <w:sz w:val="28"/>
          <w:szCs w:val="28"/>
        </w:rPr>
        <w:t xml:space="preserve"> 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543ED0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en-US"/>
        </w:rPr>
        <w:t>S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²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3p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5</w:t>
      </w:r>
      <w:r w:rsidRPr="00543E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5B2F" w:rsidRDefault="00CD5B2F" w:rsidP="00CD5B2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15C5F" w:rsidRPr="00543ED0" w:rsidRDefault="00315C5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B = III, V, 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СО = -3, +3, +5</w:t>
      </w:r>
    </w:p>
    <w:p w:rsidR="00315C5F" w:rsidRPr="00315C5F" w:rsidRDefault="00315C5F" w:rsidP="00315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C5F" w:rsidRPr="00543ED0" w:rsidRDefault="00315C5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</w:rPr>
        <w:t xml:space="preserve">Неметалл </w:t>
      </w:r>
    </w:p>
    <w:p w:rsidR="00315C5F" w:rsidRPr="00315C5F" w:rsidRDefault="00315C5F" w:rsidP="00315C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C5F" w:rsidRPr="00543ED0" w:rsidRDefault="00315C5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</w:rPr>
        <w:t>Высший оксид – Р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543ED0">
        <w:rPr>
          <w:rFonts w:ascii="Times New Roman" w:hAnsi="Times New Roman" w:cs="Times New Roman"/>
          <w:b/>
          <w:sz w:val="28"/>
          <w:szCs w:val="28"/>
        </w:rPr>
        <w:t>О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5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43ED0">
        <w:rPr>
          <w:rFonts w:ascii="Times New Roman" w:hAnsi="Times New Roman" w:cs="Times New Roman"/>
          <w:sz w:val="28"/>
          <w:szCs w:val="28"/>
        </w:rPr>
        <w:t>кислотный</w:t>
      </w:r>
    </w:p>
    <w:p w:rsidR="00315C5F" w:rsidRPr="00543ED0" w:rsidRDefault="00315C5F" w:rsidP="00315C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5C5F" w:rsidRPr="00543ED0" w:rsidRDefault="00315C5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</w:rPr>
        <w:t>Гидроксид – Н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543ED0">
        <w:rPr>
          <w:rFonts w:ascii="Times New Roman" w:hAnsi="Times New Roman" w:cs="Times New Roman"/>
          <w:b/>
          <w:sz w:val="28"/>
          <w:szCs w:val="28"/>
        </w:rPr>
        <w:t>РО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="00543ED0">
        <w:rPr>
          <w:rFonts w:ascii="Times New Roman" w:hAnsi="Times New Roman" w:cs="Times New Roman"/>
          <w:sz w:val="28"/>
          <w:szCs w:val="28"/>
        </w:rPr>
        <w:t xml:space="preserve"> – фосфорная кислота</w:t>
      </w:r>
    </w:p>
    <w:p w:rsidR="00315C5F" w:rsidRPr="00543ED0" w:rsidRDefault="00315C5F" w:rsidP="00315C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5C5F" w:rsidRPr="00543ED0" w:rsidRDefault="00315C5F" w:rsidP="00315C5F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</w:rPr>
        <w:t>Важнейшие соли – Са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Pr="00543ED0">
        <w:rPr>
          <w:rFonts w:ascii="Times New Roman" w:hAnsi="Times New Roman" w:cs="Times New Roman"/>
          <w:b/>
          <w:sz w:val="28"/>
          <w:szCs w:val="28"/>
        </w:rPr>
        <w:t>(РО</w:t>
      </w:r>
      <w:proofErr w:type="gramStart"/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proofErr w:type="gramEnd"/>
      <w:r w:rsidRPr="00543ED0">
        <w:rPr>
          <w:rFonts w:ascii="Times New Roman" w:hAnsi="Times New Roman" w:cs="Times New Roman"/>
          <w:b/>
          <w:sz w:val="28"/>
          <w:szCs w:val="28"/>
        </w:rPr>
        <w:t>)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43ED0">
        <w:rPr>
          <w:rFonts w:ascii="Times New Roman" w:hAnsi="Times New Roman" w:cs="Times New Roman"/>
          <w:sz w:val="28"/>
          <w:szCs w:val="28"/>
        </w:rPr>
        <w:t>фосфаты</w:t>
      </w:r>
    </w:p>
    <w:p w:rsidR="00315C5F" w:rsidRPr="00543ED0" w:rsidRDefault="00315C5F" w:rsidP="00315C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3ED0" w:rsidRPr="00543ED0" w:rsidRDefault="00315C5F" w:rsidP="00543ED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ED0">
        <w:rPr>
          <w:rFonts w:ascii="Times New Roman" w:hAnsi="Times New Roman" w:cs="Times New Roman"/>
          <w:b/>
          <w:sz w:val="28"/>
          <w:szCs w:val="28"/>
        </w:rPr>
        <w:t>Летучее водородное соединение  - РН</w:t>
      </w:r>
      <w:r w:rsidRPr="00543ED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3 </w:t>
      </w:r>
      <w:r w:rsidRPr="00543ED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43ED0">
        <w:rPr>
          <w:rFonts w:ascii="Times New Roman" w:hAnsi="Times New Roman" w:cs="Times New Roman"/>
          <w:sz w:val="28"/>
          <w:szCs w:val="28"/>
        </w:rPr>
        <w:t>фосфин</w:t>
      </w:r>
      <w:proofErr w:type="spellEnd"/>
    </w:p>
    <w:p w:rsidR="00543ED0" w:rsidRPr="00543ED0" w:rsidRDefault="00543ED0" w:rsidP="00E32F78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DE0377" w:rsidRPr="0085505D" w:rsidRDefault="00DE0377" w:rsidP="00DE0377">
      <w:pPr>
        <w:ind w:left="-284"/>
        <w:rPr>
          <w:rFonts w:ascii="Times New Roman" w:hAnsi="Times New Roman" w:cs="Times New Roman"/>
          <w:sz w:val="24"/>
          <w:szCs w:val="24"/>
        </w:rPr>
      </w:pPr>
    </w:p>
    <w:sectPr w:rsidR="00DE0377" w:rsidRPr="0085505D" w:rsidSect="008E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C5FBE"/>
    <w:multiLevelType w:val="hybridMultilevel"/>
    <w:tmpl w:val="51082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11B16"/>
    <w:multiLevelType w:val="hybridMultilevel"/>
    <w:tmpl w:val="F416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D59B1"/>
    <w:multiLevelType w:val="hybridMultilevel"/>
    <w:tmpl w:val="491C182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4E83451B"/>
    <w:multiLevelType w:val="hybridMultilevel"/>
    <w:tmpl w:val="D75E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F6A62"/>
    <w:multiLevelType w:val="hybridMultilevel"/>
    <w:tmpl w:val="0C00A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41FB"/>
    <w:rsid w:val="00315C5F"/>
    <w:rsid w:val="00543ED0"/>
    <w:rsid w:val="0085505D"/>
    <w:rsid w:val="008E0279"/>
    <w:rsid w:val="00C841FB"/>
    <w:rsid w:val="00CD5B2F"/>
    <w:rsid w:val="00DE0377"/>
    <w:rsid w:val="00E3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  <o:r id="V:Rule4" type="connector" idref="#_x0000_s1028"/>
        <o:r id="V:Rule8" type="connector" idref="#_x0000_s1030"/>
        <o:r id="V:Rule10" type="connector" idref="#_x0000_s1031"/>
        <o:r id="V:Rule12" type="connector" idref="#_x0000_s1032"/>
        <o:r id="V:Rule16" type="connector" idref="#_x0000_s1034"/>
        <o:r id="V:Rule36" type="connector" idref="#_x0000_s1049"/>
        <o:r id="V:Rule40" type="connector" idref="#_x0000_s1051"/>
        <o:r id="V:Rule42" type="connector" idref="#_x0000_s1052"/>
        <o:r id="V:Rule44" type="connector" idref="#_x0000_s1053"/>
        <o:r id="V:Rule46" type="connector" idref="#_x0000_s1054"/>
        <o:r id="V:Rule48" type="connector" idref="#_x0000_s1055"/>
        <o:r id="V:Rule50" type="connector" idref="#_x0000_s1056"/>
        <o:r id="V:Rule52" type="connector" idref="#_x0000_s1061"/>
        <o:r id="V:Rule54" type="connector" idref="#_x0000_s1062"/>
        <o:r id="V:Rule60" type="connector" idref="#_x0000_s1065"/>
        <o:r id="V:Rule64" type="connector" idref="#_x0000_s1067"/>
        <o:r id="V:Rule66" type="connector" idref="#_x0000_s1068"/>
        <o:r id="V:Rule70" type="connector" idref="#_x0000_s1070"/>
        <o:r id="V:Rule72" type="connector" idref="#_x0000_s1071"/>
        <o:r id="V:Rule74" type="connector" idref="#_x0000_s1072"/>
        <o:r id="V:Rule76" type="connector" idref="#_x0000_s1073"/>
        <o:r id="V:Rule78" type="connector" idref="#_x0000_s1074"/>
        <o:r id="V:Rule80" type="connector" idref="#_x0000_s1075"/>
        <o:r id="V:Rule82" type="connector" idref="#_x0000_s1076"/>
        <o:r id="V:Rule84" type="connector" idref="#_x0000_s1077"/>
        <o:r id="V:Rule86" type="connector" idref="#_x0000_s1078"/>
        <o:r id="V:Rule88" type="connector" idref="#_x0000_s1079"/>
        <o:r id="V:Rule90" type="connector" idref="#_x0000_s1080"/>
        <o:r id="V:Rule92" type="connector" idref="#_x0000_s1081"/>
        <o:r id="V:Rule94" type="connector" idref="#_x0000_s1082"/>
        <o:r id="V:Rule96" type="connector" idref="#_x0000_s1083"/>
        <o:r id="V:Rule98" type="connector" idref="#_x0000_s1084"/>
        <o:r id="V:Rule100" type="connector" idref="#_x0000_s1085"/>
        <o:r id="V:Rule104" type="connector" idref="#_x0000_s1087"/>
        <o:r id="V:Rule106" type="connector" idref="#_x0000_s1088"/>
        <o:r id="V:Rule108" type="connector" idref="#_x0000_s1089"/>
        <o:r id="V:Rule110" type="connector" idref="#_x0000_s10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2009-03-23T12:40:00Z</dcterms:created>
  <dcterms:modified xsi:type="dcterms:W3CDTF">2009-03-23T12:40:00Z</dcterms:modified>
</cp:coreProperties>
</file>