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5C" w:rsidRDefault="0077175C" w:rsidP="0077175C">
      <w:pPr>
        <w:pStyle w:val="a5"/>
      </w:pPr>
      <w:r>
        <w:t>Приложение 5</w:t>
      </w:r>
    </w:p>
    <w:p w:rsidR="0077175C" w:rsidRDefault="0077175C" w:rsidP="0077175C">
      <w:pPr>
        <w:pStyle w:val="a5"/>
      </w:pPr>
    </w:p>
    <w:p w:rsidR="0077175C" w:rsidRDefault="0077175C" w:rsidP="0077175C">
      <w:pPr>
        <w:pStyle w:val="a5"/>
        <w:rPr>
          <w:b/>
        </w:rPr>
      </w:pPr>
      <w:r>
        <w:rPr>
          <w:b/>
        </w:rPr>
        <w:t xml:space="preserve"> Занятие «Основные задачи на проценты. Банковские проценты»</w:t>
      </w:r>
    </w:p>
    <w:p w:rsidR="0077175C" w:rsidRDefault="0077175C" w:rsidP="0077175C">
      <w:pPr>
        <w:pStyle w:val="a5"/>
        <w:rPr>
          <w:b/>
        </w:rPr>
      </w:pPr>
    </w:p>
    <w:p w:rsidR="0077175C" w:rsidRDefault="0077175C" w:rsidP="0077175C">
      <w:pPr>
        <w:pStyle w:val="a5"/>
        <w:rPr>
          <w:bCs/>
          <w:iCs/>
        </w:rPr>
      </w:pPr>
      <w:r>
        <w:rPr>
          <w:bCs/>
          <w:iCs/>
        </w:rPr>
        <w:t>Устно №1 - №4</w:t>
      </w:r>
    </w:p>
    <w:p w:rsidR="0077175C" w:rsidRDefault="0077175C" w:rsidP="0077175C">
      <w:pPr>
        <w:pStyle w:val="a5"/>
        <w:rPr>
          <w:bCs/>
          <w:iCs/>
        </w:rPr>
      </w:pPr>
      <w:r w:rsidRPr="0077175C">
        <w:rPr>
          <w:b/>
          <w:bCs/>
          <w:iCs/>
        </w:rPr>
        <w:t>1</w:t>
      </w:r>
      <w:r>
        <w:rPr>
          <w:bCs/>
          <w:iCs/>
        </w:rPr>
        <w:t xml:space="preserve">. Найти 1% </w:t>
      </w:r>
      <w:proofErr w:type="gramStart"/>
      <w:r>
        <w:rPr>
          <w:bCs/>
          <w:iCs/>
        </w:rPr>
        <w:t>от</w:t>
      </w:r>
      <w:proofErr w:type="gramEnd"/>
      <w:r>
        <w:rPr>
          <w:bCs/>
          <w:iCs/>
        </w:rPr>
        <w:t>:</w:t>
      </w:r>
    </w:p>
    <w:p w:rsidR="0077175C" w:rsidRDefault="0077175C" w:rsidP="0077175C">
      <w:pPr>
        <w:pStyle w:val="a5"/>
        <w:rPr>
          <w:bCs/>
          <w:iCs/>
        </w:rPr>
      </w:pPr>
      <w:r>
        <w:rPr>
          <w:bCs/>
          <w:iCs/>
        </w:rPr>
        <w:t>а) 25 000 руб.;</w:t>
      </w:r>
    </w:p>
    <w:p w:rsidR="0077175C" w:rsidRDefault="0077175C" w:rsidP="0077175C">
      <w:pPr>
        <w:pStyle w:val="a5"/>
        <w:rPr>
          <w:bCs/>
          <w:iCs/>
        </w:rPr>
      </w:pPr>
      <w:r>
        <w:rPr>
          <w:bCs/>
          <w:iCs/>
        </w:rPr>
        <w:t>б) 500 км;</w:t>
      </w:r>
    </w:p>
    <w:p w:rsidR="0077175C" w:rsidRDefault="0077175C" w:rsidP="0077175C">
      <w:pPr>
        <w:pStyle w:val="a5"/>
        <w:rPr>
          <w:bCs/>
          <w:iCs/>
        </w:rPr>
      </w:pPr>
      <w:r>
        <w:rPr>
          <w:bCs/>
          <w:iCs/>
        </w:rPr>
        <w:t>в) 3 200 рабочих;</w:t>
      </w:r>
    </w:p>
    <w:p w:rsidR="0077175C" w:rsidRDefault="0077175C" w:rsidP="0077175C">
      <w:pPr>
        <w:pStyle w:val="a5"/>
        <w:rPr>
          <w:bCs/>
          <w:iCs/>
        </w:rPr>
      </w:pPr>
      <w:r>
        <w:rPr>
          <w:bCs/>
          <w:iCs/>
        </w:rPr>
        <w:t xml:space="preserve">г) </w:t>
      </w:r>
      <w:r>
        <w:t>64 468 000 тонн грузов;</w:t>
      </w:r>
    </w:p>
    <w:p w:rsidR="0077175C" w:rsidRDefault="0077175C" w:rsidP="0077175C">
      <w:pPr>
        <w:pStyle w:val="a5"/>
        <w:rPr>
          <w:bCs/>
          <w:iCs/>
        </w:rPr>
      </w:pPr>
      <w:r>
        <w:rPr>
          <w:bCs/>
          <w:iCs/>
        </w:rPr>
        <w:t xml:space="preserve">д) </w:t>
      </w:r>
      <w:r>
        <w:t>10 937 000 пассажиров;</w:t>
      </w:r>
    </w:p>
    <w:p w:rsidR="0077175C" w:rsidRDefault="0077175C" w:rsidP="0077175C">
      <w:pPr>
        <w:pStyle w:val="a5"/>
        <w:rPr>
          <w:bCs/>
          <w:iCs/>
        </w:rPr>
      </w:pPr>
      <w:r>
        <w:rPr>
          <w:bCs/>
          <w:iCs/>
        </w:rPr>
        <w:t>е) 11 100 г</w:t>
      </w:r>
      <w:r>
        <w:t>рузовых локомотивов.</w:t>
      </w:r>
    </w:p>
    <w:p w:rsidR="0077175C" w:rsidRDefault="0077175C" w:rsidP="0077175C">
      <w:pPr>
        <w:pStyle w:val="a5"/>
        <w:rPr>
          <w:bCs/>
          <w:iCs/>
        </w:rPr>
      </w:pPr>
      <w:r w:rsidRPr="0077175C">
        <w:rPr>
          <w:b/>
          <w:bCs/>
          <w:iCs/>
        </w:rPr>
        <w:t>2.</w:t>
      </w:r>
      <w:r>
        <w:rPr>
          <w:bCs/>
          <w:iCs/>
        </w:rPr>
        <w:t xml:space="preserve"> Найти целое, если 20% от него составляет:</w:t>
      </w:r>
    </w:p>
    <w:p w:rsidR="0077175C" w:rsidRDefault="0077175C" w:rsidP="0077175C">
      <w:pPr>
        <w:pStyle w:val="a5"/>
        <w:rPr>
          <w:bCs/>
          <w:iCs/>
        </w:rPr>
      </w:pPr>
      <w:r>
        <w:rPr>
          <w:bCs/>
          <w:iCs/>
        </w:rPr>
        <w:t xml:space="preserve">а) 21 </w:t>
      </w:r>
      <w:r>
        <w:t>электровоз</w:t>
      </w:r>
      <w:r>
        <w:rPr>
          <w:bCs/>
          <w:iCs/>
        </w:rPr>
        <w:t>;</w:t>
      </w:r>
    </w:p>
    <w:p w:rsidR="0077175C" w:rsidRDefault="0077175C" w:rsidP="0077175C">
      <w:pPr>
        <w:pStyle w:val="a5"/>
        <w:rPr>
          <w:bCs/>
          <w:iCs/>
        </w:rPr>
      </w:pPr>
      <w:r>
        <w:rPr>
          <w:bCs/>
          <w:iCs/>
        </w:rPr>
        <w:t>б) 10 км;</w:t>
      </w:r>
    </w:p>
    <w:p w:rsidR="0077175C" w:rsidRDefault="0077175C" w:rsidP="0077175C">
      <w:pPr>
        <w:pStyle w:val="a5"/>
        <w:rPr>
          <w:bCs/>
          <w:iCs/>
        </w:rPr>
      </w:pPr>
      <w:r>
        <w:rPr>
          <w:bCs/>
          <w:iCs/>
        </w:rPr>
        <w:t xml:space="preserve">в) 25 </w:t>
      </w:r>
      <w:r>
        <w:t>локомотивов</w:t>
      </w:r>
      <w:r>
        <w:rPr>
          <w:bCs/>
          <w:iCs/>
        </w:rPr>
        <w:t>;</w:t>
      </w:r>
    </w:p>
    <w:p w:rsidR="0077175C" w:rsidRDefault="0077175C" w:rsidP="0077175C">
      <w:pPr>
        <w:pStyle w:val="a5"/>
        <w:rPr>
          <w:bCs/>
          <w:iCs/>
        </w:rPr>
      </w:pPr>
      <w:r>
        <w:rPr>
          <w:bCs/>
          <w:iCs/>
        </w:rPr>
        <w:t>г) 5 000</w:t>
      </w:r>
      <w:r>
        <w:t> пассажиров;</w:t>
      </w:r>
    </w:p>
    <w:p w:rsidR="0077175C" w:rsidRDefault="0077175C" w:rsidP="0077175C">
      <w:pPr>
        <w:pStyle w:val="a5"/>
        <w:rPr>
          <w:bCs/>
          <w:iCs/>
        </w:rPr>
      </w:pPr>
      <w:r>
        <w:rPr>
          <w:bCs/>
          <w:iCs/>
        </w:rPr>
        <w:t>д) 200</w:t>
      </w:r>
      <w:r>
        <w:t> тонн грузов;</w:t>
      </w:r>
    </w:p>
    <w:p w:rsidR="0077175C" w:rsidRDefault="0077175C" w:rsidP="0077175C">
      <w:pPr>
        <w:pStyle w:val="a5"/>
      </w:pPr>
      <w:r>
        <w:rPr>
          <w:bCs/>
          <w:iCs/>
        </w:rPr>
        <w:t xml:space="preserve">е) 5 </w:t>
      </w:r>
      <w:r>
        <w:t>тепловозов.</w:t>
      </w:r>
    </w:p>
    <w:p w:rsidR="0077175C" w:rsidRDefault="0077175C" w:rsidP="0077175C">
      <w:pPr>
        <w:pStyle w:val="a5"/>
        <w:rPr>
          <w:bCs/>
          <w:iCs/>
        </w:rPr>
      </w:pPr>
      <w:r w:rsidRPr="0077175C">
        <w:rPr>
          <w:b/>
          <w:bCs/>
          <w:iCs/>
        </w:rPr>
        <w:t>3.</w:t>
      </w:r>
      <w:r>
        <w:rPr>
          <w:bCs/>
          <w:iCs/>
        </w:rPr>
        <w:t xml:space="preserve"> Найти:</w:t>
      </w:r>
    </w:p>
    <w:p w:rsidR="0077175C" w:rsidRDefault="0077175C" w:rsidP="0077175C">
      <w:pPr>
        <w:pStyle w:val="a5"/>
        <w:rPr>
          <w:bCs/>
          <w:iCs/>
        </w:rPr>
      </w:pPr>
      <w:r>
        <w:rPr>
          <w:bCs/>
          <w:iCs/>
        </w:rPr>
        <w:t>а) 50% от 60 км</w:t>
      </w:r>
      <w:proofErr w:type="gramStart"/>
      <w:r>
        <w:rPr>
          <w:bCs/>
          <w:iCs/>
        </w:rPr>
        <w:t>.;</w:t>
      </w:r>
      <w:proofErr w:type="gramEnd"/>
    </w:p>
    <w:p w:rsidR="0077175C" w:rsidRDefault="0077175C" w:rsidP="0077175C">
      <w:pPr>
        <w:pStyle w:val="a5"/>
        <w:rPr>
          <w:bCs/>
          <w:iCs/>
        </w:rPr>
      </w:pPr>
      <w:r>
        <w:rPr>
          <w:bCs/>
          <w:iCs/>
        </w:rPr>
        <w:t xml:space="preserve">б) 750% от 20 </w:t>
      </w:r>
      <w:proofErr w:type="spellStart"/>
      <w:r>
        <w:rPr>
          <w:bCs/>
          <w:iCs/>
        </w:rPr>
        <w:t>руб</w:t>
      </w:r>
      <w:proofErr w:type="spellEnd"/>
      <w:r>
        <w:rPr>
          <w:bCs/>
          <w:iCs/>
        </w:rPr>
        <w:t>;</w:t>
      </w:r>
    </w:p>
    <w:p w:rsidR="0077175C" w:rsidRDefault="0077175C" w:rsidP="0077175C">
      <w:pPr>
        <w:pStyle w:val="a5"/>
        <w:rPr>
          <w:bCs/>
          <w:iCs/>
        </w:rPr>
      </w:pPr>
      <w:r>
        <w:rPr>
          <w:bCs/>
          <w:iCs/>
        </w:rPr>
        <w:t>в) 0,1 % от 370 станций;</w:t>
      </w:r>
    </w:p>
    <w:p w:rsidR="0077175C" w:rsidRDefault="0077175C" w:rsidP="0077175C">
      <w:pPr>
        <w:pStyle w:val="a5"/>
      </w:pPr>
      <w:r>
        <w:rPr>
          <w:bCs/>
          <w:iCs/>
        </w:rPr>
        <w:t xml:space="preserve">г) 20% от 750 </w:t>
      </w:r>
      <w:r>
        <w:t>тонн грузов.</w:t>
      </w:r>
    </w:p>
    <w:p w:rsidR="0077175C" w:rsidRDefault="0077175C" w:rsidP="0077175C">
      <w:pPr>
        <w:pStyle w:val="a5"/>
        <w:rPr>
          <w:bCs/>
          <w:iCs/>
        </w:rPr>
      </w:pPr>
      <w:r w:rsidRPr="00DA058C">
        <w:rPr>
          <w:b/>
          <w:bCs/>
          <w:iCs/>
        </w:rPr>
        <w:t>4.</w:t>
      </w:r>
      <w:r>
        <w:rPr>
          <w:bCs/>
          <w:iCs/>
        </w:rPr>
        <w:t xml:space="preserve"> Сколько процентов составляют:</w:t>
      </w:r>
    </w:p>
    <w:p w:rsidR="0077175C" w:rsidRDefault="0077175C" w:rsidP="0077175C">
      <w:pPr>
        <w:pStyle w:val="a5"/>
        <w:rPr>
          <w:bCs/>
          <w:iCs/>
        </w:rPr>
      </w:pPr>
      <w:r>
        <w:rPr>
          <w:bCs/>
          <w:iCs/>
        </w:rPr>
        <w:t>а) 0,5 тонн от 8 тонн;</w:t>
      </w:r>
    </w:p>
    <w:p w:rsidR="0077175C" w:rsidRDefault="0077175C" w:rsidP="0077175C">
      <w:pPr>
        <w:pStyle w:val="a5"/>
        <w:rPr>
          <w:bCs/>
          <w:iCs/>
        </w:rPr>
      </w:pPr>
      <w:r>
        <w:rPr>
          <w:bCs/>
          <w:iCs/>
        </w:rPr>
        <w:t>б) 375 шпал от 100 шпал;</w:t>
      </w:r>
    </w:p>
    <w:p w:rsidR="0077175C" w:rsidRDefault="0077175C" w:rsidP="0077175C">
      <w:pPr>
        <w:pStyle w:val="a5"/>
        <w:rPr>
          <w:bCs/>
          <w:iCs/>
        </w:rPr>
      </w:pPr>
      <w:r>
        <w:rPr>
          <w:bCs/>
          <w:iCs/>
        </w:rPr>
        <w:t>в) 250 колесных пар от 200 колесных пар;</w:t>
      </w:r>
    </w:p>
    <w:p w:rsidR="0077175C" w:rsidRDefault="0077175C" w:rsidP="0077175C">
      <w:pPr>
        <w:pStyle w:val="a5"/>
        <w:rPr>
          <w:bCs/>
          <w:iCs/>
        </w:rPr>
      </w:pPr>
      <w:r>
        <w:rPr>
          <w:bCs/>
          <w:iCs/>
        </w:rPr>
        <w:t>г) 450 поездов от 50 поездов?</w:t>
      </w:r>
    </w:p>
    <w:p w:rsidR="0077175C" w:rsidRDefault="00DA058C" w:rsidP="0077175C">
      <w:pPr>
        <w:pStyle w:val="a5"/>
      </w:pPr>
      <w:r>
        <w:rPr>
          <w:b/>
        </w:rPr>
        <w:t>5</w:t>
      </w:r>
      <w:r w:rsidR="0077175C" w:rsidRPr="0077175C">
        <w:rPr>
          <w:b/>
        </w:rPr>
        <w:t>.</w:t>
      </w:r>
      <w:r w:rsidR="0077175C">
        <w:t xml:space="preserve"> С начала 2012 года на Северо-Кавказской железной дороге услугой электронной регистрации при покупке билетов на поезда дальнего следования воспользовались 127,8 тыс. человек. Это на 78% больше, чем за аналогичный период прошлого года. Сколько тыс. человек воспользовалось услугой электронной регистрации в первом полугодии 2011 года?</w:t>
      </w:r>
    </w:p>
    <w:p w:rsidR="0077175C" w:rsidRDefault="00DA058C" w:rsidP="0077175C">
      <w:pPr>
        <w:pStyle w:val="a5"/>
      </w:pPr>
      <w:r>
        <w:rPr>
          <w:b/>
          <w:bCs/>
        </w:rPr>
        <w:t>6</w:t>
      </w:r>
      <w:r w:rsidR="0077175C" w:rsidRPr="0077175C">
        <w:rPr>
          <w:b/>
          <w:bCs/>
        </w:rPr>
        <w:t>.</w:t>
      </w:r>
      <w:r w:rsidR="0077175C">
        <w:rPr>
          <w:bCs/>
        </w:rPr>
        <w:t xml:space="preserve"> За 7 месяцев 2012 года на Северо-Кавказской магистрали при помощи банковских карт пассажиры оплатили более 46,1 тыс. проездных документов, что на 90% больше, чем за аналогичный период прошлого года. Сколько проездных документов оплатили пассажиры, используя банковские карты с января по июль 2011 года?</w:t>
      </w:r>
    </w:p>
    <w:p w:rsidR="0077175C" w:rsidRDefault="00DA058C" w:rsidP="0077175C">
      <w:pPr>
        <w:pStyle w:val="a5"/>
      </w:pPr>
      <w:r>
        <w:rPr>
          <w:b/>
        </w:rPr>
        <w:t>7</w:t>
      </w:r>
      <w:r w:rsidR="0077175C" w:rsidRPr="0077175C">
        <w:rPr>
          <w:b/>
        </w:rPr>
        <w:t>.</w:t>
      </w:r>
      <w:r w:rsidR="0077175C">
        <w:t xml:space="preserve"> Расценка стоимости ремонта одного цилиндрического подшипника на горячей посадке с подбором роликов, производимого работником Вагонного ремонтного депо Батайск СК ДРВ составляла 34,26 руб. В результате индексации с 01.05.2010 года </w:t>
      </w:r>
      <w:proofErr w:type="gramStart"/>
      <w:r w:rsidR="0077175C">
        <w:t>стоимость</w:t>
      </w:r>
      <w:proofErr w:type="gramEnd"/>
      <w:r w:rsidR="0077175C">
        <w:t xml:space="preserve"> ремонта подшипника возросла на 3,9%. </w:t>
      </w:r>
      <w:proofErr w:type="gramStart"/>
      <w:r w:rsidR="0077175C">
        <w:t>Какая</w:t>
      </w:r>
      <w:proofErr w:type="gramEnd"/>
      <w:r w:rsidR="0077175C">
        <w:t xml:space="preserve"> сумма причитается работнику за ремонт одного подшипника после индексации</w:t>
      </w:r>
      <w:r w:rsidR="0077175C">
        <w:rPr>
          <w:bCs/>
          <w:iCs/>
        </w:rPr>
        <w:t>? Ответ округлить до сотых.</w:t>
      </w:r>
    </w:p>
    <w:p w:rsidR="0077175C" w:rsidRDefault="00DA058C" w:rsidP="0077175C">
      <w:pPr>
        <w:pStyle w:val="a5"/>
        <w:rPr>
          <w:bCs/>
          <w:iCs/>
        </w:rPr>
      </w:pPr>
      <w:r>
        <w:rPr>
          <w:b/>
        </w:rPr>
        <w:t>8</w:t>
      </w:r>
      <w:r w:rsidR="0077175C" w:rsidRPr="0077175C">
        <w:rPr>
          <w:b/>
        </w:rPr>
        <w:t>.</w:t>
      </w:r>
      <w:r w:rsidR="0077175C">
        <w:t xml:space="preserve"> Сотрудник СКЖД открыл в 2012 году в Транс</w:t>
      </w:r>
      <w:r>
        <w:t>-</w:t>
      </w:r>
      <w:r w:rsidR="0077175C">
        <w:t>Кредит</w:t>
      </w:r>
      <w:r>
        <w:t>-</w:t>
      </w:r>
      <w:r w:rsidR="0077175C">
        <w:t>Банк вклад «Экспресс» сроком на 3 месяца, положив на счет 50 000 руб., ставка по вкладу 8% годовых. Какая сумма процентов будет начислена вкладчику по окончании срока вклада?</w:t>
      </w:r>
    </w:p>
    <w:p w:rsidR="0077175C" w:rsidRDefault="0077175C" w:rsidP="0077175C">
      <w:pPr>
        <w:pStyle w:val="a5"/>
      </w:pPr>
      <w:r>
        <w:rPr>
          <w:bCs/>
          <w:iCs/>
        </w:rPr>
        <w:t xml:space="preserve">Решение:   </w:t>
      </w:r>
      <w:r>
        <w:rPr>
          <w:position w:val="-10"/>
        </w:rPr>
        <w:object w:dxaOrig="190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15.75pt" o:ole="">
            <v:imagedata r:id="rId5" o:title=""/>
          </v:shape>
          <o:OLEObject Type="Embed" ProgID="Equation.3" ShapeID="_x0000_i1025" DrawAspect="Content" ObjectID="_1420829541" r:id="rId6"/>
        </w:object>
      </w:r>
      <w:r>
        <w:t xml:space="preserve"> =1000       (Ответ: 1000 руб.)</w:t>
      </w:r>
    </w:p>
    <w:p w:rsidR="0077175C" w:rsidRDefault="00DA058C" w:rsidP="0077175C">
      <w:pPr>
        <w:pStyle w:val="a5"/>
      </w:pPr>
      <w:r>
        <w:rPr>
          <w:b/>
        </w:rPr>
        <w:t>9</w:t>
      </w:r>
      <w:r w:rsidR="0077175C" w:rsidRPr="0077175C">
        <w:rPr>
          <w:b/>
        </w:rPr>
        <w:t>.</w:t>
      </w:r>
      <w:r w:rsidR="0077175C">
        <w:t xml:space="preserve"> На Северо-Кавказской железной дороге за 6 месяцев 2010 года оформлено через </w:t>
      </w:r>
      <w:proofErr w:type="spellStart"/>
      <w:r w:rsidR="0077175C">
        <w:t>web</w:t>
      </w:r>
      <w:proofErr w:type="spellEnd"/>
      <w:r w:rsidR="0077175C">
        <w:t xml:space="preserve">-портал ОАО "РЖД" более 28,5 тысяч проездных документов. Лидером по числу оформленных через Интернет билетов в 1 полугодии 2010 года стал вокзал станции Ростов-Главный, где услугами </w:t>
      </w:r>
      <w:proofErr w:type="spellStart"/>
      <w:r w:rsidR="0077175C">
        <w:t>web</w:t>
      </w:r>
      <w:proofErr w:type="spellEnd"/>
      <w:r w:rsidR="0077175C">
        <w:t>-портала ОАО "РЖД" воспользовались более 5,6 тыс. человек; Краснодар - 4 тыс. человек и Сочи - 3,3 тыс. человек.</w:t>
      </w:r>
    </w:p>
    <w:p w:rsidR="0077175C" w:rsidRDefault="0077175C" w:rsidP="0077175C">
      <w:pPr>
        <w:pStyle w:val="a5"/>
      </w:pPr>
      <w:r>
        <w:lastRenderedPageBreak/>
        <w:t>Сколько процентов от общего числа оформленных через Интернет билетов в 1 полугодии 2010 года приходится на кассы вокзалов станций Ростов-Главный</w:t>
      </w:r>
      <w:r>
        <w:rPr>
          <w:bCs/>
          <w:iCs/>
        </w:rPr>
        <w:t xml:space="preserve">? </w:t>
      </w:r>
      <w:r>
        <w:t>Краснодар</w:t>
      </w:r>
      <w:r>
        <w:rPr>
          <w:bCs/>
          <w:iCs/>
        </w:rPr>
        <w:t>?</w:t>
      </w:r>
      <w:r>
        <w:t xml:space="preserve"> Сочи</w:t>
      </w:r>
      <w:r>
        <w:rPr>
          <w:bCs/>
          <w:iCs/>
        </w:rPr>
        <w:t>?</w:t>
      </w:r>
      <w:r>
        <w:t xml:space="preserve"> </w:t>
      </w:r>
    </w:p>
    <w:p w:rsidR="0077175C" w:rsidRDefault="0077175C" w:rsidP="0077175C">
      <w:pPr>
        <w:pStyle w:val="a5"/>
      </w:pPr>
      <w:proofErr w:type="gramStart"/>
      <w:r>
        <w:t>(Ответ:</w:t>
      </w:r>
      <w:proofErr w:type="gramEnd"/>
      <w:r>
        <w:t xml:space="preserve"> Ростов-Главный – 19,65%;  Краснодар – 13,84%; Сочи – 11,58%</w:t>
      </w:r>
      <w:proofErr w:type="gramStart"/>
      <w:r>
        <w:t xml:space="preserve"> )</w:t>
      </w:r>
      <w:proofErr w:type="gramEnd"/>
      <w:r>
        <w:t>.</w:t>
      </w:r>
    </w:p>
    <w:p w:rsidR="0077175C" w:rsidRDefault="00DA058C" w:rsidP="0077175C">
      <w:pPr>
        <w:pStyle w:val="a5"/>
      </w:pPr>
      <w:r>
        <w:rPr>
          <w:b/>
        </w:rPr>
        <w:t>10</w:t>
      </w:r>
      <w:r w:rsidR="0077175C" w:rsidRPr="0077175C">
        <w:rPr>
          <w:b/>
        </w:rPr>
        <w:t>.</w:t>
      </w:r>
      <w:r w:rsidR="0077175C">
        <w:t xml:space="preserve"> Расценки стоимости ремонта букс, производимого работниками Вагонного ремонтного депо Батайск СК ДРВ в мае 2010 года увеличены на 3,9%, а с августа 2010 года еще на 1,24%. На сколько процентов повысилась стоимость ремонта букс по сравнению </w:t>
      </w:r>
      <w:proofErr w:type="gramStart"/>
      <w:r w:rsidR="0077175C">
        <w:t>с</w:t>
      </w:r>
      <w:proofErr w:type="gramEnd"/>
      <w:r w:rsidR="0077175C">
        <w:t xml:space="preserve"> первоначальной</w:t>
      </w:r>
      <w:r w:rsidR="0077175C">
        <w:rPr>
          <w:bCs/>
          <w:iCs/>
        </w:rPr>
        <w:t xml:space="preserve">? </w:t>
      </w:r>
      <w:r w:rsidR="0077175C">
        <w:t>(Ответ: 5,19%)</w:t>
      </w:r>
    </w:p>
    <w:p w:rsidR="0077175C" w:rsidRDefault="0077175C" w:rsidP="0077175C">
      <w:pPr>
        <w:pStyle w:val="a5"/>
      </w:pPr>
      <w:r w:rsidRPr="0077175C">
        <w:rPr>
          <w:b/>
        </w:rPr>
        <w:t>1</w:t>
      </w:r>
      <w:r w:rsidR="00DA058C">
        <w:rPr>
          <w:b/>
        </w:rPr>
        <w:t>1</w:t>
      </w:r>
      <w:r>
        <w:t>. Банк «Транс</w:t>
      </w:r>
      <w:r w:rsidR="00DA058C">
        <w:t>-</w:t>
      </w:r>
      <w:r>
        <w:t>Кредит-Банк» предоставил сотруднику ОАО «РЖД» образовательный кредит в размере 30 000 рублей на 1 год, процентная ставка по кредиту - 15% годовых в рублях РФ. Какую сумму процентов уплатит заемщик банку, если погасит основную сумму кредита по15 000 рублей в течение 2 месяцев</w:t>
      </w:r>
      <w:r>
        <w:rPr>
          <w:bCs/>
          <w:iCs/>
        </w:rPr>
        <w:t>?</w:t>
      </w:r>
    </w:p>
    <w:p w:rsidR="0077175C" w:rsidRDefault="0077175C" w:rsidP="0077175C">
      <w:pPr>
        <w:pStyle w:val="a5"/>
      </w:pPr>
      <w:r>
        <w:t>Решение:</w:t>
      </w:r>
    </w:p>
    <w:p w:rsidR="0077175C" w:rsidRDefault="0077175C" w:rsidP="0077175C">
      <w:pPr>
        <w:pStyle w:val="a5"/>
      </w:pPr>
      <w:r>
        <w:t xml:space="preserve">30 000*0,15/12=375( </w:t>
      </w:r>
      <w:proofErr w:type="spellStart"/>
      <w:r>
        <w:t>руб</w:t>
      </w:r>
      <w:proofErr w:type="spellEnd"/>
      <w:r>
        <w:t>)</w:t>
      </w:r>
      <w:proofErr w:type="gramStart"/>
      <w:r>
        <w:t>.</w:t>
      </w:r>
      <w:proofErr w:type="gramEnd"/>
      <w:r>
        <w:t xml:space="preserve"> – </w:t>
      </w:r>
      <w:proofErr w:type="gramStart"/>
      <w:r>
        <w:t>с</w:t>
      </w:r>
      <w:proofErr w:type="gramEnd"/>
      <w:r>
        <w:t>умма погашения процентной ставки по кредиту в первый месяц;</w:t>
      </w:r>
    </w:p>
    <w:p w:rsidR="0077175C" w:rsidRDefault="0077175C" w:rsidP="0077175C">
      <w:pPr>
        <w:pStyle w:val="a5"/>
      </w:pPr>
      <w:r>
        <w:t>15 000*0,15/12=187,5</w:t>
      </w:r>
      <w:proofErr w:type="gramStart"/>
      <w:r>
        <w:t xml:space="preserve">( </w:t>
      </w:r>
      <w:proofErr w:type="gramEnd"/>
      <w:r>
        <w:t>руб.) – сумма погашения процентной ставки по кредиту во второй месяц;</w:t>
      </w:r>
    </w:p>
    <w:p w:rsidR="0077175C" w:rsidRDefault="0077175C" w:rsidP="0077175C">
      <w:pPr>
        <w:pStyle w:val="a5"/>
      </w:pPr>
      <w:r>
        <w:t>375+187,5= 562,5</w:t>
      </w:r>
      <w:proofErr w:type="gramStart"/>
      <w:r>
        <w:t xml:space="preserve">( </w:t>
      </w:r>
      <w:proofErr w:type="gramEnd"/>
      <w:r>
        <w:t>руб.) – сумма оплаты банковских процентов за пользование кредитом.</w:t>
      </w:r>
    </w:p>
    <w:p w:rsidR="0077175C" w:rsidRDefault="0077175C" w:rsidP="0077175C">
      <w:pPr>
        <w:pStyle w:val="a5"/>
      </w:pPr>
      <w:r>
        <w:t>Ответ: 562,5 рублей.</w:t>
      </w:r>
    </w:p>
    <w:p w:rsidR="0077175C" w:rsidRDefault="0077175C" w:rsidP="0077175C">
      <w:pPr>
        <w:pStyle w:val="a5"/>
        <w:rPr>
          <w:bCs/>
          <w:iCs/>
        </w:rPr>
      </w:pPr>
      <w:r w:rsidRPr="0077175C">
        <w:rPr>
          <w:b/>
        </w:rPr>
        <w:t>1</w:t>
      </w:r>
      <w:r w:rsidR="00DA058C">
        <w:rPr>
          <w:b/>
        </w:rPr>
        <w:t>2</w:t>
      </w:r>
      <w:r w:rsidRPr="0077175C">
        <w:rPr>
          <w:b/>
        </w:rPr>
        <w:t>.</w:t>
      </w:r>
      <w:r>
        <w:t xml:space="preserve"> Сотрудник ОАО «РЖД» открыл в Транс</w:t>
      </w:r>
      <w:r w:rsidR="00DA058C">
        <w:t>-</w:t>
      </w:r>
      <w:r>
        <w:t>Кредит</w:t>
      </w:r>
      <w:r w:rsidR="00DA058C">
        <w:t>-</w:t>
      </w:r>
      <w:r>
        <w:t xml:space="preserve">Банк вклад «Фирменный», положив на счет 10 000 рублей сроком на 6 месяцев, ставка по вкладу 8,1% годовых. Какую сумму вкладчик получит на руки </w:t>
      </w:r>
      <w:proofErr w:type="gramStart"/>
      <w:r>
        <w:t>по истечение</w:t>
      </w:r>
      <w:proofErr w:type="gramEnd"/>
      <w:r>
        <w:t xml:space="preserve"> срока вклада</w:t>
      </w:r>
      <w:r>
        <w:rPr>
          <w:bCs/>
          <w:iCs/>
        </w:rPr>
        <w:t>?</w:t>
      </w:r>
    </w:p>
    <w:p w:rsidR="0077175C" w:rsidRDefault="0077175C" w:rsidP="0077175C">
      <w:pPr>
        <w:pStyle w:val="a5"/>
        <w:rPr>
          <w:bCs/>
          <w:iCs/>
        </w:rPr>
      </w:pPr>
      <w:r>
        <w:rPr>
          <w:bCs/>
          <w:iCs/>
        </w:rPr>
        <w:t>Решение:</w:t>
      </w:r>
    </w:p>
    <w:p w:rsidR="0077175C" w:rsidRDefault="00022C07" w:rsidP="0077175C">
      <w:pPr>
        <w:pStyle w:val="a5"/>
      </w:pPr>
      <w:r>
        <w:rPr>
          <w:position w:val="-10"/>
        </w:rPr>
        <w:object w:dxaOrig="1340" w:dyaOrig="360">
          <v:shape id="_x0000_i1026" type="#_x0000_t75" style="width:67pt;height:18pt" o:ole="">
            <v:imagedata r:id="rId7" o:title=""/>
          </v:shape>
          <o:OLEObject Type="Embed" ProgID="Equation.3" ShapeID="_x0000_i1026" DrawAspect="Content" ObjectID="_1420829542" r:id="rId8"/>
        </w:object>
      </w:r>
      <w:r w:rsidR="0077175C">
        <w:t xml:space="preserve"> ,</w:t>
      </w:r>
    </w:p>
    <w:p w:rsidR="0077175C" w:rsidRDefault="0077175C" w:rsidP="0077175C">
      <w:pPr>
        <w:pStyle w:val="a5"/>
      </w:pPr>
      <w:r>
        <w:t xml:space="preserve">где </w:t>
      </w:r>
      <w:r>
        <w:rPr>
          <w:lang w:val="en-US"/>
        </w:rPr>
        <w:t>F</w:t>
      </w:r>
      <w:r>
        <w:t xml:space="preserve"> – будущая стоимость,</w:t>
      </w:r>
    </w:p>
    <w:p w:rsidR="0077175C" w:rsidRDefault="0077175C" w:rsidP="0077175C">
      <w:pPr>
        <w:pStyle w:val="a5"/>
      </w:pPr>
      <w:r>
        <w:rPr>
          <w:lang w:val="en-US"/>
        </w:rPr>
        <w:t>P</w:t>
      </w:r>
      <w:r>
        <w:t xml:space="preserve"> – </w:t>
      </w:r>
      <w:proofErr w:type="gramStart"/>
      <w:r>
        <w:t>настоящая</w:t>
      </w:r>
      <w:proofErr w:type="gramEnd"/>
      <w:r>
        <w:t xml:space="preserve"> стоимость,</w:t>
      </w:r>
    </w:p>
    <w:p w:rsidR="0077175C" w:rsidRDefault="0077175C" w:rsidP="0077175C">
      <w:pPr>
        <w:pStyle w:val="a5"/>
      </w:pPr>
      <w:r>
        <w:rPr>
          <w:lang w:val="en-US"/>
        </w:rPr>
        <w:t>r</w:t>
      </w:r>
      <w:r>
        <w:t xml:space="preserve"> –процентная ставка,</w:t>
      </w:r>
    </w:p>
    <w:p w:rsidR="0077175C" w:rsidRDefault="0077175C" w:rsidP="0077175C">
      <w:pPr>
        <w:pStyle w:val="a5"/>
      </w:pPr>
      <w:r>
        <w:rPr>
          <w:lang w:val="en-US"/>
        </w:rPr>
        <w:t>n</w:t>
      </w:r>
      <w:r>
        <w:t xml:space="preserve"> – </w:t>
      </w:r>
      <w:proofErr w:type="gramStart"/>
      <w:r>
        <w:t>период</w:t>
      </w:r>
      <w:proofErr w:type="gramEnd"/>
      <w:r>
        <w:t>.</w:t>
      </w:r>
    </w:p>
    <w:p w:rsidR="0077175C" w:rsidRDefault="0077175C" w:rsidP="0077175C">
      <w:pPr>
        <w:pStyle w:val="a5"/>
      </w:pPr>
      <w:bookmarkStart w:id="0" w:name="_GoBack"/>
      <w:bookmarkEnd w:id="0"/>
    </w:p>
    <w:p w:rsidR="0077175C" w:rsidRDefault="0077175C" w:rsidP="0077175C">
      <w:pPr>
        <w:pStyle w:val="a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4205" cy="510540"/>
                <wp:effectExtent l="9525" t="9525" r="7620" b="13335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75C" w:rsidRDefault="0077175C" w:rsidP="0077175C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object w:dxaOrig="2520" w:dyaOrig="360">
                                <v:shape id="_x0000_i1027" type="#_x0000_t75" style="width:126pt;height:18pt" o:ole="">
                                  <v:imagedata r:id="rId9" o:title=""/>
                                </v:shape>
                                <o:OLEObject Type="Embed" ProgID="Equation.3" ShapeID="_x0000_i1027" DrawAspect="Content" ObjectID="_1420829543" r:id="rId10"/>
                              </w:objec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=10482,18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( 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руб.)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0;width:249.15pt;height:40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KXNAIAAE4EAAAOAAAAZHJzL2Uyb0RvYy54bWysVF2O0zAQfkfiDpbfaX5ol92o6WrpUoS0&#10;/EgLB3AcJ7GwPZbtNlkuwyl4QuIMPRITpy3VAi+IPFgez/jzzPfNZHk9aEV2wnkJpqTZLKVEGA61&#10;NG1JP33cPLukxAdmaqbAiJI+CE+vV0+fLHtbiBw6ULVwBEGML3pb0i4EWySJ553QzM/ACoPOBpxm&#10;AU3XJrVjPaJrleRpepH04GrrgAvv8fR2ctJVxG8awcP7pvEiEFVSzC3E1cW1GtdktWRF65jtJD+k&#10;wf4hC82kwUdPULcsMLJ18jcoLbkDD02YcdAJNI3kItaA1WTpo2ruO2ZFrAXJ8fZEk/9/sPzd7oMj&#10;si5pTolhGiXaf93/2H/ffyP5yE5vfYFB9xbDwvASBlQ5VurtHfDPnhhYd8y04sY56DvBaswuG28m&#10;Z1cnHD+CVP1bqPEZtg0QgYbG6ZE6JIMgOqr0cFJGDIFwPHyeXczzdEEJR98iSxfzKF3CiuNt63x4&#10;LUCTcVNSh8pHdLa782HMhhXHkPExD0rWG6lUNFxbrZUjO4ZdsolfLOBRmDKkL+nVIl9MBPwVIo3f&#10;nyC0DNjuSuqSXp6CWDHS9srUsRkDk2raY8rKHHgcqZtIDEM1HHSpoH5ARh1MbY1jiJsO3BdKemzp&#10;khqcOUrUG4OaXGVzJI2EaMwXL3I03LmnOvcwwxGopIGSabsO09RsrZNth+8cu+AGddzISPEo+JTT&#10;IWts2sj8YcDGqTi3Y9Sv38DqJwAAAP//AwBQSwMEFAAGAAgAAAAhAKPTshjdAAAABAEAAA8AAABk&#10;cnMvZG93bnJldi54bWxMj8FOwzAQRO9I/IO1SFxQawMVDSFOBUUVh0oICh+wiZckbbyOYjcJfD2G&#10;C1xWGs1o5m22mmwrBup941jD5VyBIC6dabjS8P62mSUgfEA22DomDZ/kYZWfnmSYGjfyKw27UIlY&#10;wj5FDXUIXSqlL2uy6OeuI47eh+sthij7Spoex1huW3ml1I202HBcqLGjdU3lYXe0Gg6Py2F/sX16&#10;KJ436301qPGLyhetz8+m+zsQgabwF4Yf/IgOeWQq3JGNF62G+Ej4vdFb3CbXIAoNiVqAzDP5Hz7/&#10;BgAA//8DAFBLAQItABQABgAIAAAAIQC2gziS/gAAAOEBAAATAAAAAAAAAAAAAAAAAAAAAABbQ29u&#10;dGVudF9UeXBlc10ueG1sUEsBAi0AFAAGAAgAAAAhADj9If/WAAAAlAEAAAsAAAAAAAAAAAAAAAAA&#10;LwEAAF9yZWxzLy5yZWxzUEsBAi0AFAAGAAgAAAAhAK5Sopc0AgAATgQAAA4AAAAAAAAAAAAAAAAA&#10;LgIAAGRycy9lMm9Eb2MueG1sUEsBAi0AFAAGAAgAAAAhAKPTshjdAAAABAEAAA8AAAAAAAAAAAAA&#10;AAAAjgQAAGRycy9kb3ducmV2LnhtbFBLBQYAAAAABAAEAPMAAACYBQAAAAA=&#10;">
                <v:textbox style="mso-fit-shape-to-text:t">
                  <w:txbxContent>
                    <w:p w:rsidR="0077175C" w:rsidRDefault="0077175C" w:rsidP="0077175C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object w:dxaOrig="2520" w:dyaOrig="360">
                          <v:shape id="_x0000_i1027" type="#_x0000_t75" style="width:126pt;height:18pt" o:ole="">
                            <v:imagedata r:id="rId11" o:title=""/>
                          </v:shape>
                          <o:OLEObject Type="Embed" ProgID="Equation.3" ShapeID="_x0000_i1027" DrawAspect="Content" ObjectID="_1420791414" r:id="rId12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 xml:space="preserve"> =10482,18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( 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руб.)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4205" cy="510540"/>
                <wp:effectExtent l="9525" t="9525" r="7620" b="13335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75C" w:rsidRDefault="0077175C" w:rsidP="0077175C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object w:dxaOrig="2520" w:dyaOrig="360">
                                <v:shape id="_x0000_i1028" type="#_x0000_t75" style="width:126pt;height:18pt" o:ole="">
                                  <v:imagedata r:id="rId11" o:title=""/>
                                </v:shape>
                                <o:OLEObject Type="Embed" ProgID="Equation.3" ShapeID="_x0000_i1028" DrawAspect="Content" ObjectID="_1420829544" r:id="rId13"/>
                              </w:objec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=10482,18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( 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руб.)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0;margin-top:0;width:249.15pt;height:40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7SkOAIAAFUEAAAOAAAAZHJzL2Uyb0RvYy54bWysVF2O0zAQfkfiDpbfaZLSLrtR09XSpQhp&#10;+ZEWDuA4TmLheCzbbVIuwyl4QuIMPRJjpy0R8ITIg+XxjD/PfN9MVrdDp8heWCdBFzSbpZQIzaGS&#10;uinop4/bZ9eUOM90xRRoUdCDcPR2/fTJqje5mEMLqhKWIIh2eW8K2npv8iRxvBUdczMwQqOzBtsx&#10;j6ZtksqyHtE7lczT9CrpwVbGAhfO4en96KTriF/Xgvv3de2EJ6qgmJuPq41rGdZkvWJ5Y5lpJT+l&#10;wf4hi45JjY9eoO6ZZ2Rn5R9QneQWHNR+xqFLoK4lF7EGrCZLf6vmsWVGxFqQHGcuNLn/B8vf7T9Y&#10;IivUjhLNOpTo+PX44/j9+I1kgZ3euByDHg2G+eElDCEyVOrMA/DPjmjYtEw34s5a6FvBKswu3kwm&#10;V0ccF0DK/i1U+AzbeYhAQ227AIhkEERHlQ4XZcTgCcfD59nVYp4uKeHoW2bpchGlS1h+vm2s868F&#10;dCRsCmpR+YjO9g/OYx0Yeg6J2YOS1VYqFQ3blBtlyZ5hl2zjF0rHK24apjTpC3qznC9HAqY+N4VI&#10;4/c3iE56bHclu4JeX4JYHmh7pavYjJ5JNe7xfaUxjcBjoG4k0Q/lcBLsJE8J1QGJtTB2N04jblqw&#10;XyjpsbMLqnH0KFFvNEpzky2QO+KjsVi+mKNhp55y6mGaI1BBPSXjduPH4dkZK5sW3zk3wx3KuZWR&#10;6ZDvmNMpeezdyOZpzsJwTO0Y9etvsP4JAAD//wMAUEsDBBQABgAIAAAAIQCj07IY3QAAAAQBAAAP&#10;AAAAZHJzL2Rvd25yZXYueG1sTI/BTsMwEETvSPyDtUhcUGsDFQ0hTgVFFYdKCAofsImXJG28jmI3&#10;CXw9hgtcVhrNaOZttppsKwbqfeNYw+VcgSAunWm40vD+tpklIHxANtg6Jg2f5GGVn55kmBo38isN&#10;u1CJWMI+RQ11CF0qpS9rsujnriOO3ofrLYYo+0qaHsdYblt5pdSNtNhwXKixo3VN5WF3tBoOj8th&#10;f7F9eiieN+t9Najxi8oXrc/Ppvs7EIGm8BeGH/yIDnlkKtyRjRethvhI+L3RW9wm1yAKDYlagMwz&#10;+R8+/wYAAP//AwBQSwECLQAUAAYACAAAACEAtoM4kv4AAADhAQAAEwAAAAAAAAAAAAAAAAAAAAAA&#10;W0NvbnRlbnRfVHlwZXNdLnhtbFBLAQItABQABgAIAAAAIQA4/SH/1gAAAJQBAAALAAAAAAAAAAAA&#10;AAAAAC8BAABfcmVscy8ucmVsc1BLAQItABQABgAIAAAAIQCPa7SkOAIAAFUEAAAOAAAAAAAAAAAA&#10;AAAAAC4CAABkcnMvZTJvRG9jLnhtbFBLAQItABQABgAIAAAAIQCj07IY3QAAAAQBAAAPAAAAAAAA&#10;AAAAAAAAAJIEAABkcnMvZG93bnJldi54bWxQSwUGAAAAAAQABADzAAAAnAUAAAAA&#10;">
                <v:textbox style="mso-fit-shape-to-text:t">
                  <w:txbxContent>
                    <w:p w:rsidR="0077175C" w:rsidRDefault="0077175C" w:rsidP="0077175C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object w:dxaOrig="2520" w:dyaOrig="360">
                          <v:shape id="_x0000_i1028" type="#_x0000_t75" style="width:126pt;height:18pt" o:ole="">
                            <v:imagedata r:id="rId11" o:title=""/>
                          </v:shape>
                          <o:OLEObject Type="Embed" ProgID="Equation.3" ShapeID="_x0000_i1028" DrawAspect="Content" ObjectID="_1420791415" r:id="rId14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 xml:space="preserve"> =10482,18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( 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руб.)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7175C" w:rsidRDefault="0077175C" w:rsidP="0077175C">
      <w:pPr>
        <w:pStyle w:val="a5"/>
      </w:pPr>
    </w:p>
    <w:p w:rsidR="0077175C" w:rsidRDefault="0077175C" w:rsidP="0077175C">
      <w:pPr>
        <w:pStyle w:val="a5"/>
      </w:pPr>
    </w:p>
    <w:p w:rsidR="0077175C" w:rsidRDefault="0077175C" w:rsidP="0077175C">
      <w:pPr>
        <w:pStyle w:val="a5"/>
      </w:pPr>
      <w:r>
        <w:t>Ответ: 10482,18 руб.</w:t>
      </w:r>
    </w:p>
    <w:p w:rsidR="0077175C" w:rsidRDefault="0077175C" w:rsidP="0077175C">
      <w:pPr>
        <w:pStyle w:val="a5"/>
        <w:rPr>
          <w:bCs/>
          <w:iCs/>
        </w:rPr>
      </w:pPr>
      <w:r w:rsidRPr="0077175C">
        <w:rPr>
          <w:b/>
        </w:rPr>
        <w:t>1</w:t>
      </w:r>
      <w:r w:rsidR="00DA058C">
        <w:rPr>
          <w:b/>
        </w:rPr>
        <w:t>3</w:t>
      </w:r>
      <w:r w:rsidRPr="0077175C">
        <w:rPr>
          <w:b/>
        </w:rPr>
        <w:t>.</w:t>
      </w:r>
      <w:r>
        <w:t xml:space="preserve"> Вкладчик открыл в Транс</w:t>
      </w:r>
      <w:r w:rsidR="00DA058C">
        <w:t>-</w:t>
      </w:r>
      <w:r>
        <w:t>Кредит</w:t>
      </w:r>
      <w:r w:rsidR="00DA058C">
        <w:t>-</w:t>
      </w:r>
      <w:r>
        <w:t>Банк вклад «Скорый», положив на счет 80 000, ставка по вкладу на 1 месяц  - 3,5% годовых. Счет пролонгируемый. Какую сумму вкладчик получит на руки через 3 месяца</w:t>
      </w:r>
      <w:r>
        <w:rPr>
          <w:bCs/>
          <w:iCs/>
        </w:rPr>
        <w:t>?</w:t>
      </w:r>
    </w:p>
    <w:p w:rsidR="0077175C" w:rsidRDefault="0077175C" w:rsidP="0077175C">
      <w:pPr>
        <w:pStyle w:val="a5"/>
      </w:pPr>
      <w:r>
        <w:t>Ответ: 80937,42 руб.</w:t>
      </w:r>
    </w:p>
    <w:p w:rsidR="0077175C" w:rsidRDefault="0077175C" w:rsidP="0077175C">
      <w:pPr>
        <w:pStyle w:val="a5"/>
        <w:rPr>
          <w:bCs/>
          <w:iCs/>
        </w:rPr>
      </w:pPr>
      <w:r w:rsidRPr="0077175C">
        <w:rPr>
          <w:b/>
        </w:rPr>
        <w:t>1</w:t>
      </w:r>
      <w:r w:rsidR="00DA058C">
        <w:rPr>
          <w:b/>
        </w:rPr>
        <w:t>4</w:t>
      </w:r>
      <w:r w:rsidRPr="0077175C">
        <w:rPr>
          <w:b/>
        </w:rPr>
        <w:t>.</w:t>
      </w:r>
      <w:r>
        <w:t xml:space="preserve"> Вкладчик открыл в Транс</w:t>
      </w:r>
      <w:r w:rsidR="00DA058C">
        <w:t>-</w:t>
      </w:r>
      <w:r>
        <w:t>Кредит</w:t>
      </w:r>
      <w:r w:rsidR="00DA058C">
        <w:t>-</w:t>
      </w:r>
      <w:r>
        <w:t>Банк вклад «Скорый», положив на счет 500 долларов США, ставка по вкладу на 1 месяц  - 1% годовых. Счет пролонгируемый. Какая сумма будет на счете через 5 месяцев</w:t>
      </w:r>
      <w:r>
        <w:rPr>
          <w:bCs/>
          <w:iCs/>
        </w:rPr>
        <w:t>?</w:t>
      </w:r>
    </w:p>
    <w:p w:rsidR="0077175C" w:rsidRDefault="0077175C" w:rsidP="0077175C">
      <w:pPr>
        <w:pStyle w:val="a5"/>
      </w:pPr>
      <w:r>
        <w:t>Ответ: 502,51 доллар США.</w:t>
      </w:r>
    </w:p>
    <w:p w:rsidR="0077175C" w:rsidRDefault="00DA058C" w:rsidP="0077175C">
      <w:pPr>
        <w:pStyle w:val="a5"/>
      </w:pPr>
      <w:r w:rsidRPr="00DA058C">
        <w:rPr>
          <w:b/>
        </w:rPr>
        <w:t>15</w:t>
      </w:r>
      <w:r w:rsidR="0077175C" w:rsidRPr="00DA058C">
        <w:rPr>
          <w:b/>
        </w:rPr>
        <w:t>.</w:t>
      </w:r>
      <w:r w:rsidR="0077175C">
        <w:t xml:space="preserve"> Вкладчику в течение 3 лет поступал доход в размере 8% годовых. К концу третьего года сумма на счете составила 40814,67  </w:t>
      </w:r>
      <w:proofErr w:type="gramStart"/>
      <w:r w:rsidR="0077175C">
        <w:t>руб</w:t>
      </w:r>
      <w:proofErr w:type="gramEnd"/>
      <w:r w:rsidR="0077175C">
        <w:t>. Каков был первоначальный взнос</w:t>
      </w:r>
      <w:r w:rsidR="0077175C">
        <w:rPr>
          <w:bCs/>
          <w:iCs/>
        </w:rPr>
        <w:t>?</w:t>
      </w:r>
      <w:r w:rsidR="0077175C">
        <w:t xml:space="preserve"> </w:t>
      </w:r>
    </w:p>
    <w:p w:rsidR="0077175C" w:rsidRDefault="0077175C" w:rsidP="0077175C">
      <w:pPr>
        <w:pStyle w:val="a5"/>
        <w:rPr>
          <w:bCs/>
          <w:iCs/>
        </w:rPr>
      </w:pPr>
      <w:r>
        <w:t>Ответ: 30 000 руб.</w:t>
      </w:r>
    </w:p>
    <w:p w:rsidR="0077175C" w:rsidRDefault="0077175C" w:rsidP="0077175C">
      <w:pPr>
        <w:pStyle w:val="a5"/>
      </w:pPr>
      <w:r w:rsidRPr="0077175C">
        <w:rPr>
          <w:b/>
        </w:rPr>
        <w:t>1</w:t>
      </w:r>
      <w:r w:rsidR="00DA058C">
        <w:rPr>
          <w:b/>
        </w:rPr>
        <w:t>6</w:t>
      </w:r>
      <w:r w:rsidRPr="0077175C">
        <w:rPr>
          <w:b/>
        </w:rPr>
        <w:t>.</w:t>
      </w:r>
      <w:r>
        <w:t xml:space="preserve"> Сотрудник ОАО «РЖД» открыл в банке вклад, положив на счет 12 000 руб. Через 2 года вкладчик снял со счета сумму 15972 руб. Какова ставка по вкладу</w:t>
      </w:r>
      <w:r>
        <w:rPr>
          <w:bCs/>
          <w:iCs/>
        </w:rPr>
        <w:t>?</w:t>
      </w:r>
      <w:r>
        <w:t xml:space="preserve"> </w:t>
      </w:r>
    </w:p>
    <w:p w:rsidR="0077175C" w:rsidRDefault="0077175C" w:rsidP="0077175C">
      <w:pPr>
        <w:pStyle w:val="a5"/>
        <w:rPr>
          <w:sz w:val="28"/>
          <w:szCs w:val="28"/>
        </w:rPr>
      </w:pPr>
      <w:r>
        <w:t xml:space="preserve">Ответ: 10,68% </w:t>
      </w:r>
      <w:proofErr w:type="gramStart"/>
      <w:r>
        <w:t>годовых</w:t>
      </w:r>
      <w:proofErr w:type="gramEnd"/>
      <w:r>
        <w:t>.</w:t>
      </w:r>
    </w:p>
    <w:p w:rsidR="0077175C" w:rsidRDefault="0077175C" w:rsidP="0077175C">
      <w:pPr>
        <w:pStyle w:val="a5"/>
      </w:pPr>
      <w:r w:rsidRPr="0077175C">
        <w:rPr>
          <w:b/>
        </w:rPr>
        <w:t>1</w:t>
      </w:r>
      <w:r w:rsidR="00DA058C">
        <w:rPr>
          <w:b/>
        </w:rPr>
        <w:t>7</w:t>
      </w:r>
      <w:r w:rsidRPr="0077175C">
        <w:rPr>
          <w:b/>
        </w:rPr>
        <w:t>.</w:t>
      </w:r>
      <w:r>
        <w:t xml:space="preserve"> В июле 2012года Ростовским филиалом ОАО "ВГК" по Северо-Кавказской железной дороге было погружено 145 тыс. тонн грузов, из них 40 тыс. тонн – строительных грузов,  30 тыс. тонн – промышленных грузов, 17 тыс. – цемента. Вычислите процентное соотношение перевозимых грузов в июле 2012 года Ростовским филиалом ОАО "ВГК".</w:t>
      </w:r>
    </w:p>
    <w:p w:rsidR="0077175C" w:rsidRDefault="0077175C" w:rsidP="0077175C">
      <w:pPr>
        <w:pStyle w:val="a5"/>
      </w:pPr>
      <w:r w:rsidRPr="0077175C">
        <w:rPr>
          <w:b/>
        </w:rPr>
        <w:t>1</w:t>
      </w:r>
      <w:r w:rsidR="00DA058C">
        <w:rPr>
          <w:b/>
        </w:rPr>
        <w:t>8</w:t>
      </w:r>
      <w:r w:rsidRPr="0077175C">
        <w:rPr>
          <w:b/>
        </w:rPr>
        <w:t>.</w:t>
      </w:r>
      <w:r>
        <w:t xml:space="preserve"> За семь месяцев 2012 года на припортовых станциях Северо-Кавказской железной дороги выгружено 35,1 </w:t>
      </w:r>
      <w:proofErr w:type="gramStart"/>
      <w:r>
        <w:t>млн</w:t>
      </w:r>
      <w:proofErr w:type="gramEnd"/>
      <w:r>
        <w:t xml:space="preserve"> тонн экспортных грузов. Это на 2 </w:t>
      </w:r>
      <w:proofErr w:type="gramStart"/>
      <w:r>
        <w:t>млн</w:t>
      </w:r>
      <w:proofErr w:type="gramEnd"/>
      <w:r>
        <w:t xml:space="preserve"> тонн больше, чем за </w:t>
      </w:r>
      <w:r>
        <w:lastRenderedPageBreak/>
        <w:t>аналогичный период 2011 года. На сколько процентов увеличилась выгрузка экспортных грузов за 7 месяцев 2012 по сравнению с аналогичным периодом 2011 года?</w:t>
      </w:r>
    </w:p>
    <w:p w:rsidR="0077175C" w:rsidRDefault="0077175C" w:rsidP="0077175C">
      <w:pPr>
        <w:pStyle w:val="a5"/>
        <w:rPr>
          <w:sz w:val="28"/>
          <w:szCs w:val="28"/>
        </w:rPr>
      </w:pPr>
      <w:r w:rsidRPr="0077175C">
        <w:rPr>
          <w:b/>
        </w:rPr>
        <w:t>1</w:t>
      </w:r>
      <w:r w:rsidR="00DA058C">
        <w:rPr>
          <w:b/>
        </w:rPr>
        <w:t>9</w:t>
      </w:r>
      <w:r w:rsidRPr="0077175C">
        <w:rPr>
          <w:b/>
        </w:rPr>
        <w:t>.</w:t>
      </w:r>
      <w:r>
        <w:t xml:space="preserve"> По оперативной информации Северо-Кавказской железной дороги в апреле 2012 года, погружено строительных грузов - 2,4 </w:t>
      </w:r>
      <w:proofErr w:type="gramStart"/>
      <w:r>
        <w:t>млн</w:t>
      </w:r>
      <w:proofErr w:type="gramEnd"/>
      <w:r>
        <w:t xml:space="preserve"> тонн (+11,2%), продовольственных грузов – 138,6 тыс. тонн (+19,9%), каменного угля – 660,9 тыс. тонн (+21,8%). Грузооборот в апреле 2012 года составил 9,1 </w:t>
      </w:r>
      <w:proofErr w:type="gramStart"/>
      <w:r>
        <w:t>млрд</w:t>
      </w:r>
      <w:proofErr w:type="gramEnd"/>
      <w:r>
        <w:t xml:space="preserve"> тарифных </w:t>
      </w:r>
      <w:proofErr w:type="spellStart"/>
      <w:r>
        <w:t>тонно</w:t>
      </w:r>
      <w:proofErr w:type="spellEnd"/>
      <w:r>
        <w:t>-км, что на 9% больше показателей аналогичного периода прошлого года. Составьте и заполните таблицу грузооборота Северо-Кавказской железной дороги за апрель 2011 и 2012годов.</w:t>
      </w:r>
    </w:p>
    <w:sectPr w:rsidR="0077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C4"/>
    <w:rsid w:val="00022C07"/>
    <w:rsid w:val="00243599"/>
    <w:rsid w:val="002661C4"/>
    <w:rsid w:val="0077175C"/>
    <w:rsid w:val="00AE5727"/>
    <w:rsid w:val="00DA058C"/>
    <w:rsid w:val="00F7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7175C"/>
    <w:rPr>
      <w:color w:val="0000FF"/>
      <w:u w:val="single"/>
    </w:rPr>
  </w:style>
  <w:style w:type="paragraph" w:styleId="a4">
    <w:name w:val="Normal (Web)"/>
    <w:basedOn w:val="a"/>
    <w:semiHidden/>
    <w:unhideWhenUsed/>
    <w:rsid w:val="0077175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771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7175C"/>
    <w:rPr>
      <w:color w:val="0000FF"/>
      <w:u w:val="single"/>
    </w:rPr>
  </w:style>
  <w:style w:type="paragraph" w:styleId="a4">
    <w:name w:val="Normal (Web)"/>
    <w:basedOn w:val="a"/>
    <w:semiHidden/>
    <w:unhideWhenUsed/>
    <w:rsid w:val="0077175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771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30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2013-01-27T07:20:00Z</dcterms:created>
  <dcterms:modified xsi:type="dcterms:W3CDTF">2013-01-27T18:05:00Z</dcterms:modified>
</cp:coreProperties>
</file>