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49" w:rsidRDefault="00D47049" w:rsidP="00D4704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Приложение 6</w:t>
      </w:r>
    </w:p>
    <w:p w:rsidR="00D47049" w:rsidRPr="001F2BAC" w:rsidRDefault="00D47049" w:rsidP="00D47049">
      <w:pPr>
        <w:rPr>
          <w:rFonts w:ascii="Times New Roman" w:hAnsi="Times New Roman" w:cs="Times New Roman"/>
          <w:sz w:val="24"/>
          <w:szCs w:val="24"/>
        </w:rPr>
      </w:pPr>
      <w:r w:rsidRPr="001F2BAC">
        <w:rPr>
          <w:rFonts w:ascii="Times New Roman" w:hAnsi="Times New Roman" w:cs="Times New Roman"/>
          <w:b/>
          <w:sz w:val="24"/>
          <w:szCs w:val="24"/>
        </w:rPr>
        <w:t>Джон (Янош) фон Нейман</w:t>
      </w:r>
      <w:r w:rsidRPr="001F2BAC">
        <w:rPr>
          <w:rFonts w:ascii="Times New Roman" w:hAnsi="Times New Roman" w:cs="Times New Roman"/>
          <w:sz w:val="24"/>
          <w:szCs w:val="24"/>
        </w:rPr>
        <w:t>. (Слайд 35)</w:t>
      </w:r>
    </w:p>
    <w:p w:rsidR="00D47049" w:rsidRPr="001F2BAC" w:rsidRDefault="00D47049" w:rsidP="00D47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F2BAC">
        <w:rPr>
          <w:rFonts w:ascii="Times New Roman" w:hAnsi="Times New Roman" w:cs="Times New Roman"/>
          <w:sz w:val="24"/>
          <w:szCs w:val="24"/>
        </w:rPr>
        <w:t>Сын будапештского банкира, он недолго работал в Германии, затем эмигрировал в США. Там он выпустил совместную книгу «Теория игр и экономическое поведение». Выводы из этой теории. Оказывается, что экономическая игра, в которой участвует всё население страны, приводит к чрезвычайно неустойчивой, непредсказуемой ситуации. Следовательно, экономика реально существующих государств устойчива за счёт того, что большинство населения не занимается предпринимательством. Тогда же, в 40-е годы, для военных нужд активно развивалось проектирование вычислительных машин. Рассчитать за несколько секунд вероятную траекторию самолёта не под силу ни одному человеку. Нейман довольно поздно включился  в разработку ЭВМ. В 1946году вместе с другими он публикует отчёт «Предварительное обсуждение логической конструкции ЭВМ». Эти работы были засекречены, и Нейману грозило обвинение в раскрытии военной тайны. Но гениальная голова Неймана  ещё требовалась  в американском атомном проекте. В  1949году неймановская машина ЭДВАК (электронный автоматический компьютер, работающий с дискретными переменными) была построена. С неё началась эпоха компьютеров.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e>
        </m:d>
      </m:oMath>
    </w:p>
    <w:p w:rsidR="00E21D20" w:rsidRDefault="00E21D20"/>
    <w:sectPr w:rsidR="00E21D20" w:rsidSect="00E2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49"/>
    <w:rsid w:val="00D47049"/>
    <w:rsid w:val="00E2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0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Е.Ю.</dc:creator>
  <cp:lastModifiedBy>Юрий</cp:lastModifiedBy>
  <cp:revision>1</cp:revision>
  <dcterms:created xsi:type="dcterms:W3CDTF">2013-01-20T17:21:00Z</dcterms:created>
  <dcterms:modified xsi:type="dcterms:W3CDTF">2013-01-20T17:21:00Z</dcterms:modified>
</cp:coreProperties>
</file>