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99" w:rsidRDefault="00B2499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217170</wp:posOffset>
            </wp:positionV>
            <wp:extent cx="2850515" cy="2580005"/>
            <wp:effectExtent l="19050" t="0" r="6985" b="0"/>
            <wp:wrapThrough wrapText="bothSides">
              <wp:wrapPolygon edited="0">
                <wp:start x="-144" y="0"/>
                <wp:lineTo x="-144" y="21371"/>
                <wp:lineTo x="21653" y="21371"/>
                <wp:lineTo x="21653" y="0"/>
                <wp:lineTo x="-144" y="0"/>
              </wp:wrapPolygon>
            </wp:wrapThrough>
            <wp:docPr id="1" name="Рисунок 1" descr="http://www.ivteme.ru/uploads/company/big/4c9dfa036cf06735d5494df3271bee6a59ef422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ivteme.ru/uploads/company/big/4c9dfa036cf06735d5494df3271bee6a59ef42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58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4999" w:rsidRDefault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Pr="00B24999" w:rsidRDefault="00B24999" w:rsidP="00B24999"/>
    <w:p w:rsidR="00B24999" w:rsidRDefault="00B24999" w:rsidP="00B24999"/>
    <w:p w:rsidR="00360C77" w:rsidRPr="00566153" w:rsidRDefault="00B24999" w:rsidP="00B24999">
      <w:pPr>
        <w:tabs>
          <w:tab w:val="left" w:pos="1159"/>
        </w:tabs>
        <w:jc w:val="center"/>
        <w:rPr>
          <w:b/>
          <w:color w:val="FF0000"/>
          <w:sz w:val="36"/>
          <w:szCs w:val="36"/>
        </w:rPr>
      </w:pPr>
      <w:r w:rsidRPr="00566153">
        <w:rPr>
          <w:b/>
          <w:color w:val="FF0000"/>
          <w:sz w:val="36"/>
          <w:szCs w:val="36"/>
        </w:rPr>
        <w:t>Вклад «</w:t>
      </w:r>
      <w:r w:rsidR="00BE2ABA">
        <w:rPr>
          <w:b/>
          <w:color w:val="FF0000"/>
          <w:sz w:val="36"/>
          <w:szCs w:val="36"/>
        </w:rPr>
        <w:t>Накопительный</w:t>
      </w:r>
      <w:r w:rsidRPr="00566153">
        <w:rPr>
          <w:b/>
          <w:color w:val="FF0000"/>
          <w:sz w:val="36"/>
          <w:szCs w:val="36"/>
        </w:rPr>
        <w:t>»</w:t>
      </w:r>
    </w:p>
    <w:p w:rsidR="00B24999" w:rsidRPr="00B24999" w:rsidRDefault="00B24999" w:rsidP="00B24999">
      <w:pPr>
        <w:tabs>
          <w:tab w:val="left" w:pos="1159"/>
        </w:tabs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34"/>
        <w:gridCol w:w="1458"/>
        <w:gridCol w:w="1475"/>
        <w:gridCol w:w="1658"/>
        <w:gridCol w:w="1373"/>
        <w:gridCol w:w="1673"/>
      </w:tblGrid>
      <w:tr w:rsidR="003F269D" w:rsidTr="003F269D">
        <w:tc>
          <w:tcPr>
            <w:tcW w:w="1934" w:type="dxa"/>
          </w:tcPr>
          <w:p w:rsidR="003F269D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Капитализация</w:t>
            </w:r>
          </w:p>
          <w:p w:rsidR="003F269D" w:rsidRPr="00B24999" w:rsidRDefault="003F269D" w:rsidP="003F269D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процентов </w:t>
            </w:r>
          </w:p>
        </w:tc>
        <w:tc>
          <w:tcPr>
            <w:tcW w:w="1458" w:type="dxa"/>
          </w:tcPr>
          <w:p w:rsidR="003F269D" w:rsidRPr="00B24999" w:rsidRDefault="003F269D" w:rsidP="003F269D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</w:t>
            </w:r>
            <w:r w:rsidRPr="00B24999">
              <w:rPr>
                <w:b/>
                <w:bCs/>
                <w:sz w:val="24"/>
                <w:szCs w:val="24"/>
              </w:rPr>
              <w:t xml:space="preserve">бщее число периодов платежей </w:t>
            </w:r>
          </w:p>
        </w:tc>
        <w:tc>
          <w:tcPr>
            <w:tcW w:w="1475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Процентная ставка</w:t>
            </w:r>
          </w:p>
        </w:tc>
        <w:tc>
          <w:tcPr>
            <w:tcW w:w="1658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Pr="00B24999">
              <w:rPr>
                <w:b/>
                <w:bCs/>
                <w:sz w:val="24"/>
                <w:szCs w:val="24"/>
              </w:rPr>
              <w:t>роцентная ставка за период</w:t>
            </w:r>
          </w:p>
        </w:tc>
        <w:tc>
          <w:tcPr>
            <w:tcW w:w="1373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B24999">
              <w:rPr>
                <w:b/>
                <w:bCs/>
                <w:sz w:val="24"/>
                <w:szCs w:val="24"/>
              </w:rPr>
              <w:t>умма</w:t>
            </w:r>
          </w:p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 w:rsidRPr="00B24999">
              <w:rPr>
                <w:b/>
                <w:bCs/>
                <w:sz w:val="24"/>
                <w:szCs w:val="24"/>
              </w:rPr>
              <w:t>вклада</w:t>
            </w:r>
          </w:p>
        </w:tc>
        <w:tc>
          <w:tcPr>
            <w:tcW w:w="1673" w:type="dxa"/>
          </w:tcPr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B24999">
              <w:rPr>
                <w:b/>
                <w:bCs/>
                <w:sz w:val="24"/>
                <w:szCs w:val="24"/>
              </w:rPr>
              <w:t>умма</w:t>
            </w:r>
          </w:p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 w:rsidRPr="00B24999">
              <w:rPr>
                <w:b/>
                <w:bCs/>
                <w:sz w:val="24"/>
                <w:szCs w:val="24"/>
              </w:rPr>
              <w:t>после</w:t>
            </w:r>
          </w:p>
          <w:p w:rsidR="003F269D" w:rsidRPr="00B24999" w:rsidRDefault="003F269D" w:rsidP="00B24999">
            <w:pPr>
              <w:tabs>
                <w:tab w:val="left" w:pos="1159"/>
              </w:tabs>
              <w:rPr>
                <w:b/>
                <w:bCs/>
                <w:sz w:val="24"/>
                <w:szCs w:val="24"/>
              </w:rPr>
            </w:pPr>
            <w:r w:rsidRPr="00B24999">
              <w:rPr>
                <w:b/>
                <w:bCs/>
                <w:sz w:val="24"/>
                <w:szCs w:val="24"/>
              </w:rPr>
              <w:t>накоплений</w:t>
            </w:r>
          </w:p>
        </w:tc>
      </w:tr>
      <w:tr w:rsidR="00BE2ABA" w:rsidRPr="00742B05" w:rsidTr="003F269D">
        <w:tc>
          <w:tcPr>
            <w:tcW w:w="1934" w:type="dxa"/>
            <w:vAlign w:val="bottom"/>
          </w:tcPr>
          <w:p w:rsidR="00BE2ABA" w:rsidRPr="00742B05" w:rsidRDefault="00BE2ABA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1458" w:type="dxa"/>
          </w:tcPr>
          <w:p w:rsidR="00BE2ABA" w:rsidRPr="00BE2ABA" w:rsidRDefault="00BE2ABA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 w:rsidRPr="00BE2ABA">
              <w:rPr>
                <w:sz w:val="24"/>
                <w:szCs w:val="24"/>
              </w:rPr>
              <w:t>12</w:t>
            </w:r>
          </w:p>
        </w:tc>
        <w:tc>
          <w:tcPr>
            <w:tcW w:w="1475" w:type="dxa"/>
            <w:vAlign w:val="bottom"/>
          </w:tcPr>
          <w:p w:rsidR="00BE2ABA" w:rsidRPr="00BE2ABA" w:rsidRDefault="00BE2ABA" w:rsidP="00461AA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E2ABA">
              <w:rPr>
                <w:rFonts w:ascii="Calibri" w:hAnsi="Calibri"/>
                <w:color w:val="000000"/>
                <w:sz w:val="24"/>
                <w:szCs w:val="24"/>
              </w:rPr>
              <w:t>9,85</w:t>
            </w:r>
          </w:p>
        </w:tc>
        <w:tc>
          <w:tcPr>
            <w:tcW w:w="1658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BE2ABA" w:rsidRPr="00742B05" w:rsidRDefault="00BE2ABA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  <w:tr w:rsidR="00BE2ABA" w:rsidRPr="00742B05" w:rsidTr="003F269D">
        <w:tc>
          <w:tcPr>
            <w:tcW w:w="1934" w:type="dxa"/>
            <w:vAlign w:val="bottom"/>
          </w:tcPr>
          <w:p w:rsidR="00BE2ABA" w:rsidRPr="00742B05" w:rsidRDefault="00BE2ABA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458" w:type="dxa"/>
          </w:tcPr>
          <w:p w:rsidR="00BE2ABA" w:rsidRPr="00BE2ABA" w:rsidRDefault="00BE2ABA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 w:rsidRPr="00BE2ABA">
              <w:rPr>
                <w:sz w:val="24"/>
                <w:szCs w:val="24"/>
              </w:rPr>
              <w:t>4</w:t>
            </w:r>
          </w:p>
        </w:tc>
        <w:tc>
          <w:tcPr>
            <w:tcW w:w="1475" w:type="dxa"/>
            <w:vAlign w:val="bottom"/>
          </w:tcPr>
          <w:p w:rsidR="00BE2ABA" w:rsidRPr="00BE2ABA" w:rsidRDefault="00BE2ABA" w:rsidP="00461AA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E2ABA">
              <w:rPr>
                <w:rFonts w:ascii="Calibri" w:hAnsi="Calibri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1658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BE2ABA" w:rsidRPr="00742B05" w:rsidRDefault="00BE2ABA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  <w:tr w:rsidR="00BE2ABA" w:rsidRPr="00742B05" w:rsidTr="003F269D">
        <w:tc>
          <w:tcPr>
            <w:tcW w:w="1934" w:type="dxa"/>
            <w:vAlign w:val="bottom"/>
          </w:tcPr>
          <w:p w:rsidR="00BE2ABA" w:rsidRPr="00742B05" w:rsidRDefault="00BE2ABA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 xml:space="preserve">1 раз  в полгода </w:t>
            </w:r>
          </w:p>
        </w:tc>
        <w:tc>
          <w:tcPr>
            <w:tcW w:w="1458" w:type="dxa"/>
          </w:tcPr>
          <w:p w:rsidR="00BE2ABA" w:rsidRPr="00BE2ABA" w:rsidRDefault="00BE2ABA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 w:rsidRPr="00BE2ABA">
              <w:rPr>
                <w:sz w:val="24"/>
                <w:szCs w:val="24"/>
              </w:rPr>
              <w:t>2</w:t>
            </w:r>
          </w:p>
        </w:tc>
        <w:tc>
          <w:tcPr>
            <w:tcW w:w="1475" w:type="dxa"/>
            <w:vAlign w:val="bottom"/>
          </w:tcPr>
          <w:p w:rsidR="00BE2ABA" w:rsidRPr="00BE2ABA" w:rsidRDefault="00BE2ABA" w:rsidP="00461AA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E2ABA">
              <w:rPr>
                <w:rFonts w:ascii="Calibri" w:hAnsi="Calibri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658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BE2ABA" w:rsidRPr="00742B05" w:rsidRDefault="00BE2ABA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  <w:tr w:rsidR="00BE2ABA" w:rsidRPr="00742B05" w:rsidTr="003F269D">
        <w:tc>
          <w:tcPr>
            <w:tcW w:w="1934" w:type="dxa"/>
            <w:vAlign w:val="bottom"/>
          </w:tcPr>
          <w:p w:rsidR="00BE2ABA" w:rsidRPr="00742B05" w:rsidRDefault="00BE2ABA" w:rsidP="003F2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 xml:space="preserve">в конце срока </w:t>
            </w:r>
          </w:p>
        </w:tc>
        <w:tc>
          <w:tcPr>
            <w:tcW w:w="1458" w:type="dxa"/>
          </w:tcPr>
          <w:p w:rsidR="00BE2ABA" w:rsidRPr="00BE2ABA" w:rsidRDefault="00BE2ABA" w:rsidP="003F269D">
            <w:pPr>
              <w:tabs>
                <w:tab w:val="left" w:pos="1159"/>
              </w:tabs>
              <w:jc w:val="right"/>
              <w:rPr>
                <w:sz w:val="24"/>
                <w:szCs w:val="24"/>
              </w:rPr>
            </w:pPr>
            <w:r w:rsidRPr="00BE2ABA">
              <w:rPr>
                <w:sz w:val="24"/>
                <w:szCs w:val="24"/>
              </w:rPr>
              <w:t>1</w:t>
            </w:r>
          </w:p>
        </w:tc>
        <w:tc>
          <w:tcPr>
            <w:tcW w:w="1475" w:type="dxa"/>
            <w:vAlign w:val="bottom"/>
          </w:tcPr>
          <w:p w:rsidR="00BE2ABA" w:rsidRPr="00BE2ABA" w:rsidRDefault="00BE2ABA" w:rsidP="00461AA9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BE2ABA">
              <w:rPr>
                <w:rFonts w:ascii="Calibri" w:hAnsi="Calibri"/>
                <w:color w:val="000000"/>
                <w:sz w:val="24"/>
                <w:szCs w:val="24"/>
              </w:rPr>
              <w:t>10,25</w:t>
            </w:r>
          </w:p>
        </w:tc>
        <w:tc>
          <w:tcPr>
            <w:tcW w:w="1658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:rsidR="00BE2ABA" w:rsidRPr="00742B05" w:rsidRDefault="00BE2AB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742B05">
              <w:rPr>
                <w:rFonts w:ascii="Calibri" w:hAnsi="Calibri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673" w:type="dxa"/>
          </w:tcPr>
          <w:p w:rsidR="00BE2ABA" w:rsidRPr="00742B05" w:rsidRDefault="00BE2ABA" w:rsidP="00B24999">
            <w:pPr>
              <w:tabs>
                <w:tab w:val="left" w:pos="1159"/>
              </w:tabs>
              <w:rPr>
                <w:sz w:val="24"/>
                <w:szCs w:val="24"/>
              </w:rPr>
            </w:pPr>
          </w:p>
        </w:tc>
      </w:tr>
    </w:tbl>
    <w:p w:rsidR="00B24999" w:rsidRPr="00742B05" w:rsidRDefault="00B24999" w:rsidP="00B24999">
      <w:pPr>
        <w:tabs>
          <w:tab w:val="left" w:pos="1159"/>
        </w:tabs>
        <w:rPr>
          <w:sz w:val="24"/>
          <w:szCs w:val="24"/>
        </w:rPr>
      </w:pPr>
    </w:p>
    <w:p w:rsidR="00566153" w:rsidRPr="00566153" w:rsidRDefault="003F269D" w:rsidP="00566153">
      <w:pPr>
        <w:pStyle w:val="a6"/>
        <w:numPr>
          <w:ilvl w:val="0"/>
          <w:numId w:val="1"/>
        </w:numPr>
        <w:tabs>
          <w:tab w:val="left" w:pos="115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24999">
        <w:rPr>
          <w:b/>
          <w:bCs/>
          <w:sz w:val="24"/>
          <w:szCs w:val="24"/>
        </w:rPr>
        <w:t>роцентная ставка за период</w:t>
      </w:r>
      <w:r w:rsidR="00566153" w:rsidRPr="00566153">
        <w:rPr>
          <w:b/>
          <w:bCs/>
          <w:sz w:val="24"/>
          <w:szCs w:val="24"/>
        </w:rPr>
        <w:t xml:space="preserve">: </w:t>
      </w:r>
    </w:p>
    <w:p w:rsidR="00B24999" w:rsidRDefault="00074916" w:rsidP="00B24999">
      <w:pPr>
        <w:tabs>
          <w:tab w:val="left" w:pos="1159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= </w:t>
      </w:r>
      <w:r w:rsidRPr="00074916">
        <w:rPr>
          <w:b/>
          <w:bCs/>
          <w:sz w:val="24"/>
          <w:szCs w:val="24"/>
        </w:rPr>
        <w:t xml:space="preserve"> </w:t>
      </w:r>
      <w:r w:rsidRPr="00B24999">
        <w:rPr>
          <w:b/>
          <w:bCs/>
          <w:sz w:val="24"/>
          <w:szCs w:val="24"/>
        </w:rPr>
        <w:t xml:space="preserve">процентная ставка </w:t>
      </w:r>
      <w:r>
        <w:rPr>
          <w:b/>
          <w:bCs/>
          <w:sz w:val="24"/>
          <w:szCs w:val="24"/>
        </w:rPr>
        <w:t xml:space="preserve">/ </w:t>
      </w:r>
      <w:r w:rsidRPr="00B24999">
        <w:rPr>
          <w:b/>
          <w:bCs/>
          <w:sz w:val="24"/>
          <w:szCs w:val="24"/>
        </w:rPr>
        <w:t>периодов платежей</w:t>
      </w:r>
      <w:r w:rsidR="00566153">
        <w:rPr>
          <w:b/>
          <w:bCs/>
          <w:sz w:val="24"/>
          <w:szCs w:val="24"/>
        </w:rPr>
        <w:t>/100</w:t>
      </w:r>
    </w:p>
    <w:p w:rsidR="00566153" w:rsidRPr="00566153" w:rsidRDefault="00566153" w:rsidP="00566153">
      <w:pPr>
        <w:pStyle w:val="a6"/>
        <w:numPr>
          <w:ilvl w:val="0"/>
          <w:numId w:val="1"/>
        </w:numPr>
        <w:tabs>
          <w:tab w:val="left" w:pos="1159"/>
        </w:tabs>
        <w:rPr>
          <w:sz w:val="24"/>
          <w:szCs w:val="24"/>
        </w:rPr>
      </w:pPr>
      <w:r w:rsidRPr="00566153">
        <w:rPr>
          <w:b/>
          <w:bCs/>
          <w:sz w:val="24"/>
          <w:szCs w:val="24"/>
        </w:rPr>
        <w:t xml:space="preserve">Для вычисления будущего значения единой суммы используются аргументы: </w:t>
      </w: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  <w:r w:rsidRPr="00566153">
        <w:rPr>
          <w:b/>
          <w:bCs/>
          <w:sz w:val="24"/>
          <w:szCs w:val="24"/>
        </w:rPr>
        <w:t>=Б</w:t>
      </w:r>
      <w:proofErr w:type="gramStart"/>
      <w:r w:rsidRPr="00566153">
        <w:rPr>
          <w:b/>
          <w:bCs/>
          <w:sz w:val="24"/>
          <w:szCs w:val="24"/>
        </w:rPr>
        <w:t>С(</w:t>
      </w:r>
      <w:proofErr w:type="gramEnd"/>
      <w:r w:rsidRPr="00566153">
        <w:rPr>
          <w:b/>
          <w:bCs/>
          <w:sz w:val="24"/>
          <w:szCs w:val="24"/>
        </w:rPr>
        <w:t xml:space="preserve">ставка; </w:t>
      </w:r>
      <w:proofErr w:type="spellStart"/>
      <w:r w:rsidRPr="00566153">
        <w:rPr>
          <w:b/>
          <w:bCs/>
          <w:sz w:val="24"/>
          <w:szCs w:val="24"/>
        </w:rPr>
        <w:t>кпер</w:t>
      </w:r>
      <w:proofErr w:type="spellEnd"/>
      <w:r w:rsidRPr="00566153">
        <w:rPr>
          <w:b/>
          <w:bCs/>
          <w:sz w:val="24"/>
          <w:szCs w:val="24"/>
        </w:rPr>
        <w:t xml:space="preserve">;; </w:t>
      </w:r>
      <w:proofErr w:type="spellStart"/>
      <w:r w:rsidRPr="00566153">
        <w:rPr>
          <w:b/>
          <w:bCs/>
          <w:sz w:val="24"/>
          <w:szCs w:val="24"/>
        </w:rPr>
        <w:t>пс</w:t>
      </w:r>
      <w:proofErr w:type="spellEnd"/>
      <w:r w:rsidRPr="00566153">
        <w:rPr>
          <w:b/>
          <w:bCs/>
          <w:sz w:val="24"/>
          <w:szCs w:val="24"/>
        </w:rPr>
        <w:t>)</w:t>
      </w: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  <w:r w:rsidRPr="00566153">
        <w:rPr>
          <w:b/>
          <w:bCs/>
          <w:sz w:val="24"/>
          <w:szCs w:val="24"/>
        </w:rPr>
        <w:t>Ставка  — процентная ставка за период.</w:t>
      </w: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  <w:proofErr w:type="spellStart"/>
      <w:r w:rsidRPr="00566153">
        <w:rPr>
          <w:b/>
          <w:bCs/>
          <w:sz w:val="24"/>
          <w:szCs w:val="24"/>
        </w:rPr>
        <w:t>Кпер</w:t>
      </w:r>
      <w:proofErr w:type="spellEnd"/>
      <w:r w:rsidRPr="00566153">
        <w:rPr>
          <w:b/>
          <w:bCs/>
          <w:sz w:val="24"/>
          <w:szCs w:val="24"/>
        </w:rPr>
        <w:t>  — общее число периодов платежей процентов.</w:t>
      </w:r>
    </w:p>
    <w:p w:rsidR="00566153" w:rsidRDefault="00566153" w:rsidP="00566153">
      <w:pPr>
        <w:tabs>
          <w:tab w:val="left" w:pos="1159"/>
        </w:tabs>
        <w:rPr>
          <w:b/>
          <w:bCs/>
          <w:sz w:val="24"/>
          <w:szCs w:val="24"/>
        </w:rPr>
      </w:pPr>
      <w:proofErr w:type="spellStart"/>
      <w:r w:rsidRPr="00566153">
        <w:rPr>
          <w:b/>
          <w:bCs/>
          <w:sz w:val="24"/>
          <w:szCs w:val="24"/>
        </w:rPr>
        <w:t>Пс</w:t>
      </w:r>
      <w:proofErr w:type="spellEnd"/>
      <w:r w:rsidRPr="00566153">
        <w:rPr>
          <w:b/>
          <w:bCs/>
          <w:sz w:val="24"/>
          <w:szCs w:val="24"/>
        </w:rPr>
        <w:t xml:space="preserve"> — сумма вклада со знаком  «</w:t>
      </w:r>
      <w:proofErr w:type="gramStart"/>
      <w:r w:rsidRPr="00566153">
        <w:rPr>
          <w:b/>
          <w:bCs/>
          <w:sz w:val="24"/>
          <w:szCs w:val="24"/>
        </w:rPr>
        <w:t>-»</w:t>
      </w:r>
      <w:proofErr w:type="gramEnd"/>
      <w:r w:rsidRPr="00566153">
        <w:rPr>
          <w:b/>
          <w:bCs/>
          <w:sz w:val="24"/>
          <w:szCs w:val="24"/>
        </w:rPr>
        <w:t xml:space="preserve">. </w:t>
      </w:r>
    </w:p>
    <w:p w:rsidR="00F75CF2" w:rsidRPr="00334B36" w:rsidRDefault="00F75CF2" w:rsidP="00F75CF2">
      <w:pPr>
        <w:pStyle w:val="a6"/>
        <w:numPr>
          <w:ilvl w:val="0"/>
          <w:numId w:val="1"/>
        </w:numPr>
        <w:tabs>
          <w:tab w:val="left" w:pos="1159"/>
        </w:tabs>
        <w:rPr>
          <w:b/>
          <w:bCs/>
          <w:sz w:val="24"/>
          <w:szCs w:val="24"/>
        </w:rPr>
      </w:pPr>
      <w:r w:rsidRPr="00334B36">
        <w:rPr>
          <w:b/>
          <w:bCs/>
          <w:sz w:val="24"/>
          <w:szCs w:val="24"/>
        </w:rPr>
        <w:t>Построить диаграмму</w:t>
      </w:r>
    </w:p>
    <w:p w:rsidR="00F75CF2" w:rsidRDefault="00F75CF2" w:rsidP="00566153">
      <w:pPr>
        <w:tabs>
          <w:tab w:val="left" w:pos="1159"/>
        </w:tabs>
        <w:rPr>
          <w:b/>
          <w:bCs/>
          <w:sz w:val="24"/>
          <w:szCs w:val="24"/>
        </w:rPr>
      </w:pPr>
    </w:p>
    <w:p w:rsidR="00566153" w:rsidRPr="00566153" w:rsidRDefault="00566153" w:rsidP="00566153">
      <w:pPr>
        <w:tabs>
          <w:tab w:val="left" w:pos="1159"/>
        </w:tabs>
        <w:rPr>
          <w:sz w:val="24"/>
          <w:szCs w:val="24"/>
        </w:rPr>
      </w:pPr>
    </w:p>
    <w:p w:rsidR="00566153" w:rsidRPr="00B24999" w:rsidRDefault="00566153" w:rsidP="00B24999">
      <w:pPr>
        <w:tabs>
          <w:tab w:val="left" w:pos="1159"/>
        </w:tabs>
        <w:rPr>
          <w:sz w:val="24"/>
          <w:szCs w:val="24"/>
        </w:rPr>
      </w:pPr>
    </w:p>
    <w:sectPr w:rsidR="00566153" w:rsidRPr="00B24999" w:rsidSect="0036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D8D"/>
    <w:multiLevelType w:val="hybridMultilevel"/>
    <w:tmpl w:val="260AC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24999"/>
    <w:rsid w:val="00074916"/>
    <w:rsid w:val="000E7407"/>
    <w:rsid w:val="00360C77"/>
    <w:rsid w:val="003F269D"/>
    <w:rsid w:val="004032E5"/>
    <w:rsid w:val="00566153"/>
    <w:rsid w:val="00742B05"/>
    <w:rsid w:val="0087074B"/>
    <w:rsid w:val="008E71AC"/>
    <w:rsid w:val="00AE6855"/>
    <w:rsid w:val="00B24999"/>
    <w:rsid w:val="00BE2ABA"/>
    <w:rsid w:val="00E109F0"/>
    <w:rsid w:val="00EB55EA"/>
    <w:rsid w:val="00F7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9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4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6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120C-A33A-48C2-9AB0-42777165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просто</dc:creator>
  <cp:lastModifiedBy>просто</cp:lastModifiedBy>
  <cp:revision>3</cp:revision>
  <dcterms:created xsi:type="dcterms:W3CDTF">2013-01-25T17:21:00Z</dcterms:created>
  <dcterms:modified xsi:type="dcterms:W3CDTF">2013-01-25T17:23:00Z</dcterms:modified>
</cp:coreProperties>
</file>