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5D3" w:rsidRPr="004A55D3" w:rsidRDefault="004A55D3" w:rsidP="004A55D3">
      <w:pPr>
        <w:jc w:val="center"/>
        <w:rPr>
          <w:b/>
          <w:bCs/>
          <w:color w:val="C00000"/>
          <w:sz w:val="32"/>
          <w:szCs w:val="32"/>
          <w:shd w:val="clear" w:color="auto" w:fill="FFFFFF"/>
        </w:rPr>
      </w:pPr>
      <w:r w:rsidRPr="004A55D3">
        <w:rPr>
          <w:b/>
          <w:bCs/>
          <w:color w:val="C00000"/>
          <w:sz w:val="32"/>
          <w:szCs w:val="32"/>
          <w:shd w:val="clear" w:color="auto" w:fill="FFFFFF"/>
        </w:rPr>
        <w:t>Краткая биографическая справка.</w:t>
      </w:r>
    </w:p>
    <w:p w:rsidR="004A55D3" w:rsidRPr="004A55D3" w:rsidRDefault="004A55D3" w:rsidP="004A55D3">
      <w:pPr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</w:pPr>
    </w:p>
    <w:p w:rsidR="00AE2796" w:rsidRDefault="004A55D3" w:rsidP="004A55D3">
      <w:pPr>
        <w:jc w:val="center"/>
      </w:pPr>
      <w:r>
        <w:rPr>
          <w:noProof/>
        </w:rPr>
        <w:drawing>
          <wp:inline distT="0" distB="0" distL="0" distR="0">
            <wp:extent cx="2125980" cy="2628900"/>
            <wp:effectExtent l="19050" t="0" r="7620" b="0"/>
            <wp:docPr id="2" name="Рисунок 1" descr="GeorgPi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orgPick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55D3" w:rsidRDefault="004A55D3" w:rsidP="004A55D3">
      <w:pPr>
        <w:rPr>
          <w:color w:val="C00000"/>
        </w:rPr>
      </w:pPr>
    </w:p>
    <w:p w:rsidR="004A55D3" w:rsidRDefault="004A55D3" w:rsidP="004B7358">
      <w:pPr>
        <w:jc w:val="both"/>
      </w:pPr>
      <w:r w:rsidRPr="004A55D3">
        <w:rPr>
          <w:b/>
          <w:color w:val="C00000"/>
        </w:rPr>
        <w:t>Георг Александр Пик</w:t>
      </w:r>
      <w:r>
        <w:rPr>
          <w:b/>
          <w:color w:val="C00000"/>
        </w:rPr>
        <w:t xml:space="preserve"> </w:t>
      </w:r>
      <w:r>
        <w:rPr>
          <w:b/>
        </w:rPr>
        <w:t xml:space="preserve">(10.08.1859 – 13.07.1942) </w:t>
      </w:r>
      <w:r w:rsidRPr="004A55D3">
        <w:t>– австрийский математик, родился в еврейской семье.</w:t>
      </w:r>
    </w:p>
    <w:p w:rsidR="004A55D3" w:rsidRDefault="004A55D3" w:rsidP="004B7358">
      <w:pPr>
        <w:jc w:val="both"/>
      </w:pPr>
      <w:r>
        <w:tab/>
        <w:t xml:space="preserve">Георга, который был одарённым ребёнком, обучал отец, возглавлявший частный институт. В 16 лет Георг </w:t>
      </w:r>
      <w:proofErr w:type="gramStart"/>
      <w:r>
        <w:t>закончил школу</w:t>
      </w:r>
      <w:proofErr w:type="gramEnd"/>
      <w:r>
        <w:t xml:space="preserve"> и поступил в Венский университет. В 20 лет он получил право преподавать математику и физику. 16 апреля 1880 года под руководством Лео </w:t>
      </w:r>
      <w:proofErr w:type="spellStart"/>
      <w:r>
        <w:t>Кёнигсбергера</w:t>
      </w:r>
      <w:proofErr w:type="spellEnd"/>
      <w:r>
        <w:t xml:space="preserve"> Пик защитил докторскую диссертацию «О классе абелевых интегралов». В 1881 году он получил место ассистента у Эрнста Маха, который занял кафедру физики в Пражском университете. Чтобы получить право чтения лекций, Георгу необходимо было пройти </w:t>
      </w:r>
      <w:proofErr w:type="spellStart"/>
      <w:r w:rsidR="00AC0916">
        <w:t>хабилитацию</w:t>
      </w:r>
      <w:proofErr w:type="spellEnd"/>
      <w:r w:rsidR="00AC0916">
        <w:t xml:space="preserve">. Для этого он написал работу «Об интеграции </w:t>
      </w:r>
      <w:proofErr w:type="spellStart"/>
      <w:r w:rsidR="00AC0916">
        <w:t>гиперэпиллиптических</w:t>
      </w:r>
      <w:proofErr w:type="spellEnd"/>
      <w:r w:rsidR="00AC0916">
        <w:t xml:space="preserve"> дифференциалов логарифмами». Это произошло в 1882 году, вскоре после разделения пражского университета на чешский (Карлов университет) и немецкий (Университет Карла – Фердинанда). Пик остался в Немецком университете</w:t>
      </w:r>
      <w:proofErr w:type="gramStart"/>
      <w:r w:rsidR="00AC0916">
        <w:t>.</w:t>
      </w:r>
      <w:proofErr w:type="gramEnd"/>
      <w:r w:rsidR="00AC0916">
        <w:t xml:space="preserve"> В 1884 году Пик уехал в Лейпцигский университет к Феликсу Клейну. Там он познакомился с другим учеником Клейна, Давидом Гильбертом. Позже, в 1885 году, он вернулся в Прагу, где и прошла оставшаяся часть его научной карьеры.</w:t>
      </w:r>
    </w:p>
    <w:p w:rsidR="00AC0916" w:rsidRDefault="00AC0916" w:rsidP="004B7358">
      <w:pPr>
        <w:jc w:val="both"/>
      </w:pPr>
      <w:r>
        <w:tab/>
        <w:t>В Немецком университете в Праге в 1888 году Пик получил место экстраординарного профессора математики, затем в 1892-м году стал ординарным профессором. В 1900 – 1901 годах пост декана философского факультета.</w:t>
      </w:r>
    </w:p>
    <w:p w:rsidR="00AC0916" w:rsidRDefault="00AC0916" w:rsidP="004B7358">
      <w:pPr>
        <w:jc w:val="both"/>
      </w:pPr>
      <w:r>
        <w:tab/>
        <w:t xml:space="preserve">В 1910 году Георг Пик был в комитете, созданном Немецким университетом Праги для рассмотрения вопроса о принятии Альберта </w:t>
      </w:r>
      <w:proofErr w:type="spellStart"/>
      <w:r>
        <w:t>Энштейна</w:t>
      </w:r>
      <w:proofErr w:type="spellEnd"/>
      <w:r>
        <w:t xml:space="preserve"> профессором в университет. Пик и физик Антон Лампа были главными инициаторами этого назначения, и благодаря их усилиям </w:t>
      </w:r>
      <w:proofErr w:type="spellStart"/>
      <w:r>
        <w:t>Энштейн</w:t>
      </w:r>
      <w:proofErr w:type="spellEnd"/>
      <w:r>
        <w:t xml:space="preserve">, с которым Пик </w:t>
      </w:r>
      <w:r w:rsidR="004B7358">
        <w:t xml:space="preserve">впоследствии сдружился, в 1911 году возглавил кафедру теоретической физики в Немецком университете. Пик и </w:t>
      </w:r>
      <w:proofErr w:type="spellStart"/>
      <w:r w:rsidR="004B7358">
        <w:t>Энштейн</w:t>
      </w:r>
      <w:proofErr w:type="spellEnd"/>
      <w:r w:rsidR="004B7358">
        <w:t xml:space="preserve"> имели не только общие научные интересы, но они оба страстно увлекались музыкой. Пик, игравший в квартете, который состоял из университетских профессоров, ввёл </w:t>
      </w:r>
      <w:proofErr w:type="spellStart"/>
      <w:r w:rsidR="004B7358">
        <w:t>Энштейна</w:t>
      </w:r>
      <w:proofErr w:type="spellEnd"/>
      <w:r w:rsidR="004B7358">
        <w:t xml:space="preserve"> в научное и музыкальное общества Праги.</w:t>
      </w:r>
    </w:p>
    <w:p w:rsidR="004B7358" w:rsidRDefault="004B7358" w:rsidP="004B7358">
      <w:pPr>
        <w:jc w:val="both"/>
        <w:rPr>
          <w:shd w:val="clear" w:color="auto" w:fill="FFFFFF"/>
        </w:rPr>
      </w:pPr>
      <w:r>
        <w:tab/>
      </w:r>
      <w:r w:rsidRPr="004B7358">
        <w:rPr>
          <w:shd w:val="clear" w:color="auto" w:fill="FFFFFF"/>
        </w:rPr>
        <w:t>Круг математических интересов Пика был чрезвычайно широк. В частности, им написаны работы в области</w:t>
      </w:r>
      <w:r w:rsidRPr="004B7358">
        <w:rPr>
          <w:rStyle w:val="apple-converted-space"/>
          <w:shd w:val="clear" w:color="auto" w:fill="FFFFFF"/>
        </w:rPr>
        <w:t> </w:t>
      </w:r>
      <w:hyperlink r:id="rId5" w:tooltip="Функциональный анализ" w:history="1">
        <w:r w:rsidRPr="004B7358">
          <w:rPr>
            <w:rStyle w:val="a3"/>
            <w:color w:val="auto"/>
            <w:shd w:val="clear" w:color="auto" w:fill="FFFFFF"/>
          </w:rPr>
          <w:t>функционального анализа</w:t>
        </w:r>
      </w:hyperlink>
      <w:r w:rsidRPr="004B7358">
        <w:rPr>
          <w:rStyle w:val="apple-converted-space"/>
          <w:shd w:val="clear" w:color="auto" w:fill="FFFFFF"/>
        </w:rPr>
        <w:t> </w:t>
      </w:r>
      <w:r w:rsidRPr="004B7358">
        <w:rPr>
          <w:shd w:val="clear" w:color="auto" w:fill="FFFFFF"/>
        </w:rPr>
        <w:t>и</w:t>
      </w:r>
      <w:r w:rsidRPr="004B7358">
        <w:rPr>
          <w:rStyle w:val="apple-converted-space"/>
          <w:shd w:val="clear" w:color="auto" w:fill="FFFFFF"/>
        </w:rPr>
        <w:t> </w:t>
      </w:r>
      <w:hyperlink r:id="rId6" w:tooltip="Дифференциальная геометрия" w:history="1">
        <w:r w:rsidRPr="004B7358">
          <w:rPr>
            <w:rStyle w:val="a3"/>
            <w:color w:val="auto"/>
            <w:shd w:val="clear" w:color="auto" w:fill="FFFFFF"/>
          </w:rPr>
          <w:t>дифференциальной геометрии</w:t>
        </w:r>
      </w:hyperlink>
      <w:r w:rsidRPr="004B7358">
        <w:rPr>
          <w:shd w:val="clear" w:color="auto" w:fill="FFFFFF"/>
        </w:rPr>
        <w:t>,</w:t>
      </w:r>
      <w:r w:rsidRPr="004B7358">
        <w:rPr>
          <w:rStyle w:val="apple-converted-space"/>
          <w:shd w:val="clear" w:color="auto" w:fill="FFFFFF"/>
        </w:rPr>
        <w:t> </w:t>
      </w:r>
      <w:hyperlink r:id="rId7" w:tooltip="Эллиптические функции" w:history="1">
        <w:r w:rsidRPr="004B7358">
          <w:rPr>
            <w:rStyle w:val="a3"/>
            <w:color w:val="auto"/>
            <w:shd w:val="clear" w:color="auto" w:fill="FFFFFF"/>
          </w:rPr>
          <w:t>эллиптических</w:t>
        </w:r>
      </w:hyperlink>
      <w:r w:rsidRPr="004B7358">
        <w:rPr>
          <w:rStyle w:val="apple-converted-space"/>
          <w:shd w:val="clear" w:color="auto" w:fill="FFFFFF"/>
        </w:rPr>
        <w:t> </w:t>
      </w:r>
      <w:r w:rsidRPr="004B7358">
        <w:rPr>
          <w:shd w:val="clear" w:color="auto" w:fill="FFFFFF"/>
        </w:rPr>
        <w:t>и абелевых функций, теории</w:t>
      </w:r>
      <w:r w:rsidRPr="004B7358">
        <w:rPr>
          <w:rStyle w:val="apple-converted-space"/>
          <w:shd w:val="clear" w:color="auto" w:fill="FFFFFF"/>
        </w:rPr>
        <w:t> </w:t>
      </w:r>
      <w:hyperlink r:id="rId8" w:tooltip="Дифференциальное уравнение" w:history="1">
        <w:r w:rsidRPr="004B7358">
          <w:rPr>
            <w:rStyle w:val="a3"/>
            <w:color w:val="auto"/>
            <w:shd w:val="clear" w:color="auto" w:fill="FFFFFF"/>
          </w:rPr>
          <w:t>дифференциальных уравнений</w:t>
        </w:r>
      </w:hyperlink>
      <w:r w:rsidRPr="004B7358">
        <w:rPr>
          <w:rStyle w:val="apple-converted-space"/>
          <w:shd w:val="clear" w:color="auto" w:fill="FFFFFF"/>
        </w:rPr>
        <w:t> </w:t>
      </w:r>
      <w:r w:rsidRPr="004B7358">
        <w:rPr>
          <w:shd w:val="clear" w:color="auto" w:fill="FFFFFF"/>
        </w:rPr>
        <w:t>и</w:t>
      </w:r>
      <w:r>
        <w:rPr>
          <w:shd w:val="clear" w:color="auto" w:fill="FFFFFF"/>
        </w:rPr>
        <w:t xml:space="preserve"> </w:t>
      </w:r>
      <w:hyperlink r:id="rId9" w:tooltip="Комплексный анализ" w:history="1">
        <w:r w:rsidRPr="004B7358">
          <w:rPr>
            <w:rStyle w:val="a3"/>
            <w:color w:val="auto"/>
            <w:shd w:val="clear" w:color="auto" w:fill="FFFFFF"/>
          </w:rPr>
          <w:t>комплексного анализа</w:t>
        </w:r>
      </w:hyperlink>
      <w:r w:rsidRPr="004B7358">
        <w:rPr>
          <w:shd w:val="clear" w:color="auto" w:fill="FFFFFF"/>
        </w:rPr>
        <w:t xml:space="preserve">, всего более 50 тем. С его именем связаны матрица Пика, интерполяция Пика — </w:t>
      </w:r>
      <w:proofErr w:type="spellStart"/>
      <w:r w:rsidRPr="004B7358">
        <w:rPr>
          <w:shd w:val="clear" w:color="auto" w:fill="FFFFFF"/>
        </w:rPr>
        <w:t>Неванлинны</w:t>
      </w:r>
      <w:proofErr w:type="spellEnd"/>
      <w:r w:rsidRPr="004B7358">
        <w:rPr>
          <w:shd w:val="clear" w:color="auto" w:fill="FFFFFF"/>
        </w:rPr>
        <w:t>,</w:t>
      </w:r>
      <w:r w:rsidRPr="004B7358">
        <w:rPr>
          <w:rStyle w:val="apple-converted-space"/>
          <w:shd w:val="clear" w:color="auto" w:fill="FFFFFF"/>
        </w:rPr>
        <w:t> </w:t>
      </w:r>
      <w:hyperlink r:id="rId10" w:tooltip="Теорема Пика (комплексный анализ)" w:history="1">
        <w:r w:rsidRPr="004B7358">
          <w:rPr>
            <w:rStyle w:val="a3"/>
            <w:color w:val="auto"/>
            <w:shd w:val="clear" w:color="auto" w:fill="FFFFFF"/>
          </w:rPr>
          <w:t>лемма Шварца — Пика</w:t>
        </w:r>
      </w:hyperlink>
      <w:r w:rsidRPr="004B7358">
        <w:rPr>
          <w:shd w:val="clear" w:color="auto" w:fill="FFFFFF"/>
        </w:rPr>
        <w:t>. Широкую известность получила открытая им в 1899 году</w:t>
      </w:r>
      <w:r w:rsidRPr="004B7358">
        <w:rPr>
          <w:rStyle w:val="apple-converted-space"/>
          <w:shd w:val="clear" w:color="auto" w:fill="FFFFFF"/>
        </w:rPr>
        <w:t> </w:t>
      </w:r>
      <w:hyperlink r:id="rId11" w:tooltip="Формула Пика" w:history="1">
        <w:r w:rsidRPr="004B7358">
          <w:rPr>
            <w:rStyle w:val="a3"/>
            <w:color w:val="auto"/>
            <w:shd w:val="clear" w:color="auto" w:fill="FFFFFF"/>
          </w:rPr>
          <w:t>теорема Пика</w:t>
        </w:r>
      </w:hyperlink>
      <w:r w:rsidRPr="004B7358">
        <w:rPr>
          <w:rStyle w:val="apple-converted-space"/>
          <w:shd w:val="clear" w:color="auto" w:fill="FFFFFF"/>
        </w:rPr>
        <w:t> </w:t>
      </w:r>
      <w:r w:rsidRPr="004B7358">
        <w:rPr>
          <w:shd w:val="clear" w:color="auto" w:fill="FFFFFF"/>
        </w:rPr>
        <w:t>для расчёта площади многоугольника. В Германии эта теорема включена в школьные учебники.</w:t>
      </w:r>
    </w:p>
    <w:p w:rsidR="004B7358" w:rsidRPr="004B7358" w:rsidRDefault="004B7358" w:rsidP="004B7358">
      <w:pPr>
        <w:pStyle w:val="a6"/>
        <w:shd w:val="clear" w:color="auto" w:fill="FFFFFF"/>
        <w:spacing w:before="96" w:beforeAutospacing="0" w:after="120" w:afterAutospacing="0"/>
        <w:jc w:val="both"/>
      </w:pPr>
      <w:r>
        <w:rPr>
          <w:shd w:val="clear" w:color="auto" w:fill="FFFFFF"/>
        </w:rPr>
        <w:lastRenderedPageBreak/>
        <w:tab/>
      </w:r>
      <w:r w:rsidRPr="004B7358">
        <w:t xml:space="preserve">После того как Пик вышел в отставку в 1927 году, он получил звание почётного профессора и вернулся в Вену — город, в котором он родился. Однако в 1938 году </w:t>
      </w:r>
      <w:proofErr w:type="spellStart"/>
      <w:r w:rsidRPr="004B7358">
        <w:t>после</w:t>
      </w:r>
      <w:hyperlink r:id="rId12" w:tooltip="Аншлюс" w:history="1">
        <w:r w:rsidRPr="004B7358">
          <w:rPr>
            <w:rStyle w:val="a3"/>
            <w:color w:val="auto"/>
          </w:rPr>
          <w:t>аншлюса</w:t>
        </w:r>
        <w:proofErr w:type="spellEnd"/>
      </w:hyperlink>
      <w:r w:rsidRPr="004B7358">
        <w:rPr>
          <w:rStyle w:val="apple-converted-space"/>
        </w:rPr>
        <w:t> </w:t>
      </w:r>
      <w:r w:rsidRPr="004B7358">
        <w:t>Австрии 12 марта он вернулся в Прагу. За десять лет до того в 1928 году Пик был избран членом-корреспондентом Чешской академии наук и искусств, но в 1939-м, когда нацисты заняли Прагу, он был исключён из академии.</w:t>
      </w:r>
    </w:p>
    <w:p w:rsidR="004B7358" w:rsidRPr="004B7358" w:rsidRDefault="004B7358" w:rsidP="004B7358">
      <w:pPr>
        <w:pStyle w:val="a6"/>
        <w:shd w:val="clear" w:color="auto" w:fill="FFFFFF"/>
        <w:spacing w:before="96" w:beforeAutospacing="0" w:after="120" w:afterAutospacing="0"/>
        <w:ind w:firstLine="708"/>
        <w:jc w:val="both"/>
      </w:pPr>
      <w:r w:rsidRPr="004B7358">
        <w:t>13 июля 1942 года Пик был депортирован в созданный нацистами в северной Чехии</w:t>
      </w:r>
      <w:r w:rsidRPr="004B7358">
        <w:rPr>
          <w:rStyle w:val="apple-converted-space"/>
        </w:rPr>
        <w:t> </w:t>
      </w:r>
      <w:hyperlink r:id="rId13" w:tooltip="Терезиенштадт (концентрационный лагерь)" w:history="1">
        <w:r w:rsidRPr="004B7358">
          <w:rPr>
            <w:rStyle w:val="a3"/>
            <w:color w:val="auto"/>
          </w:rPr>
          <w:t xml:space="preserve">лагерь </w:t>
        </w:r>
        <w:proofErr w:type="spellStart"/>
        <w:r w:rsidRPr="004B7358">
          <w:rPr>
            <w:rStyle w:val="a3"/>
            <w:color w:val="auto"/>
          </w:rPr>
          <w:t>Терезиенштадт</w:t>
        </w:r>
        <w:proofErr w:type="spellEnd"/>
      </w:hyperlink>
      <w:r w:rsidRPr="004B7358">
        <w:t>, где умер две недели спустя в возрасте 82 лет.</w:t>
      </w:r>
    </w:p>
    <w:p w:rsidR="004B7358" w:rsidRPr="004B7358" w:rsidRDefault="004B7358" w:rsidP="004A55D3"/>
    <w:p w:rsidR="004A55D3" w:rsidRPr="004B7358" w:rsidRDefault="004A55D3" w:rsidP="004A55D3"/>
    <w:sectPr w:rsidR="004A55D3" w:rsidRPr="004B7358" w:rsidSect="001F3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55D3"/>
    <w:rsid w:val="001F38AA"/>
    <w:rsid w:val="004A55D3"/>
    <w:rsid w:val="004B7358"/>
    <w:rsid w:val="00655D48"/>
    <w:rsid w:val="00852DF4"/>
    <w:rsid w:val="00AC0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A55D3"/>
  </w:style>
  <w:style w:type="character" w:styleId="a3">
    <w:name w:val="Hyperlink"/>
    <w:basedOn w:val="a0"/>
    <w:uiPriority w:val="99"/>
    <w:semiHidden/>
    <w:unhideWhenUsed/>
    <w:rsid w:val="004A55D3"/>
    <w:rPr>
      <w:color w:val="0000FF"/>
      <w:u w:val="single"/>
    </w:rPr>
  </w:style>
  <w:style w:type="character" w:customStyle="1" w:styleId="bday">
    <w:name w:val="bday"/>
    <w:basedOn w:val="a0"/>
    <w:rsid w:val="004A55D3"/>
  </w:style>
  <w:style w:type="paragraph" w:styleId="a4">
    <w:name w:val="Balloon Text"/>
    <w:basedOn w:val="a"/>
    <w:link w:val="a5"/>
    <w:uiPriority w:val="99"/>
    <w:semiHidden/>
    <w:unhideWhenUsed/>
    <w:rsid w:val="004A55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55D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4B735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6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4%D0%B8%D1%84%D1%84%D0%B5%D1%80%D0%B5%D0%BD%D1%86%D0%B8%D0%B0%D0%BB%D1%8C%D0%BD%D0%BE%D0%B5_%D1%83%D1%80%D0%B0%D0%B2%D0%BD%D0%B5%D0%BD%D0%B8%D0%B5" TargetMode="External"/><Relationship Id="rId13" Type="http://schemas.openxmlformats.org/officeDocument/2006/relationships/hyperlink" Target="http://ru.wikipedia.org/wiki/%D0%A2%D0%B5%D1%80%D0%B5%D0%B7%D0%B8%D0%B5%D0%BD%D1%88%D1%82%D0%B0%D0%B4%D1%82_(%D0%BA%D0%BE%D0%BD%D1%86%D0%B5%D0%BD%D1%82%D1%80%D0%B0%D1%86%D0%B8%D0%BE%D0%BD%D0%BD%D1%8B%D0%B9_%D0%BB%D0%B0%D0%B3%D0%B5%D1%80%D1%8C)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u.wikipedia.org/wiki/%D0%AD%D0%BB%D0%BB%D0%B8%D0%BF%D1%82%D0%B8%D1%87%D0%B5%D1%81%D0%BA%D0%B8%D0%B5_%D1%84%D1%83%D0%BD%D0%BA%D1%86%D0%B8%D0%B8" TargetMode="External"/><Relationship Id="rId12" Type="http://schemas.openxmlformats.org/officeDocument/2006/relationships/hyperlink" Target="http://ru.wikipedia.org/wiki/%D0%90%D0%BD%D1%88%D0%BB%D1%8E%D1%8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u.wikipedia.org/wiki/%D0%94%D0%B8%D1%84%D1%84%D0%B5%D1%80%D0%B5%D0%BD%D1%86%D0%B8%D0%B0%D0%BB%D1%8C%D0%BD%D0%B0%D1%8F_%D0%B3%D0%B5%D0%BE%D0%BC%D0%B5%D1%82%D1%80%D0%B8%D1%8F" TargetMode="External"/><Relationship Id="rId11" Type="http://schemas.openxmlformats.org/officeDocument/2006/relationships/hyperlink" Target="http://ru.wikipedia.org/wiki/%D0%A4%D0%BE%D1%80%D0%BC%D1%83%D0%BB%D0%B0_%D0%9F%D0%B8%D0%BA%D0%B0" TargetMode="External"/><Relationship Id="rId5" Type="http://schemas.openxmlformats.org/officeDocument/2006/relationships/hyperlink" Target="http://ru.wikipedia.org/wiki/%D0%A4%D1%83%D0%BD%D0%BA%D1%86%D0%B8%D0%BE%D0%BD%D0%B0%D0%BB%D1%8C%D0%BD%D1%8B%D0%B9_%D0%B0%D0%BD%D0%B0%D0%BB%D0%B8%D0%B7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ru.wikipedia.org/wiki/%D0%A2%D0%B5%D0%BE%D1%80%D0%B5%D0%BC%D0%B0_%D0%9F%D0%B8%D0%BA%D0%B0_(%D0%BA%D0%BE%D0%BC%D0%BF%D0%BB%D0%B5%D0%BA%D1%81%D0%BD%D1%8B%D0%B9_%D0%B0%D0%BD%D0%B0%D0%BB%D0%B8%D0%B7)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ru.wikipedia.org/wiki/%D0%9A%D0%BE%D0%BC%D0%BF%D0%BB%D0%B5%D0%BA%D1%81%D0%BD%D1%8B%D0%B9_%D0%B0%D0%BD%D0%B0%D0%BB%D0%B8%D0%B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Эви</dc:creator>
  <cp:keywords/>
  <dc:description/>
  <cp:lastModifiedBy>Эви</cp:lastModifiedBy>
  <cp:revision>2</cp:revision>
  <dcterms:created xsi:type="dcterms:W3CDTF">2013-01-12T14:19:00Z</dcterms:created>
  <dcterms:modified xsi:type="dcterms:W3CDTF">2013-01-12T14:45:00Z</dcterms:modified>
</cp:coreProperties>
</file>