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4B3B" w:rsidRPr="00414B3B" w:rsidRDefault="00C34547" w:rsidP="00656925">
      <w:pPr>
        <w:spacing w:after="0" w:line="240" w:lineRule="auto"/>
        <w:contextualSpacing/>
        <w:jc w:val="center"/>
        <w:rPr>
          <w:rFonts w:ascii="Times New Roman" w:hAnsi="Times New Roman" w:cs="Times New Roman"/>
          <w:b/>
          <w:sz w:val="28"/>
          <w:szCs w:val="28"/>
        </w:rPr>
      </w:pPr>
      <w:r w:rsidRPr="00414B3B">
        <w:rPr>
          <w:rFonts w:ascii="Times New Roman" w:hAnsi="Times New Roman" w:cs="Times New Roman"/>
          <w:b/>
          <w:sz w:val="28"/>
          <w:szCs w:val="28"/>
        </w:rPr>
        <w:t>Прорыв блокады Ленинграда начался по приказу Ставки Верховного главнокомандующего 12 января 1943 г.</w:t>
      </w:r>
    </w:p>
    <w:p w:rsidR="00414B3B" w:rsidRPr="00414B3B" w:rsidRDefault="00414B3B" w:rsidP="00656925">
      <w:pPr>
        <w:spacing w:after="0" w:line="240" w:lineRule="auto"/>
        <w:contextualSpacing/>
        <w:jc w:val="center"/>
        <w:rPr>
          <w:rFonts w:ascii="Times New Roman" w:eastAsia="Times New Roman" w:hAnsi="Times New Roman" w:cs="Times New Roman"/>
          <w:sz w:val="28"/>
          <w:szCs w:val="28"/>
          <w:lang w:eastAsia="ru-RU"/>
        </w:rPr>
      </w:pPr>
      <w:hyperlink r:id="rId5" w:tooltip="Операция «Искра»" w:history="1">
        <w:r w:rsidRPr="00414B3B">
          <w:rPr>
            <w:rFonts w:ascii="Times New Roman" w:eastAsia="Times New Roman" w:hAnsi="Times New Roman" w:cs="Times New Roman"/>
            <w:b/>
            <w:bCs/>
            <w:sz w:val="28"/>
            <w:szCs w:val="28"/>
            <w:u w:val="single"/>
            <w:lang w:eastAsia="ru-RU"/>
          </w:rPr>
          <w:t>Операция «Искра»</w:t>
        </w:r>
      </w:hyperlink>
    </w:p>
    <w:p w:rsidR="00C34547" w:rsidRPr="00414B3B" w:rsidRDefault="00C34547" w:rsidP="00656925">
      <w:pPr>
        <w:spacing w:line="240" w:lineRule="auto"/>
        <w:contextualSpacing/>
        <w:jc w:val="both"/>
        <w:rPr>
          <w:rFonts w:ascii="Times New Roman" w:hAnsi="Times New Roman" w:cs="Times New Roman"/>
          <w:sz w:val="28"/>
          <w:szCs w:val="28"/>
        </w:rPr>
      </w:pPr>
    </w:p>
    <w:p w:rsidR="00C34547" w:rsidRPr="00656925" w:rsidRDefault="00C34547" w:rsidP="00656925">
      <w:pPr>
        <w:spacing w:line="240" w:lineRule="auto"/>
        <w:contextualSpacing/>
        <w:jc w:val="both"/>
        <w:rPr>
          <w:rFonts w:ascii="Times New Roman" w:hAnsi="Times New Roman" w:cs="Times New Roman"/>
          <w:sz w:val="24"/>
          <w:szCs w:val="24"/>
        </w:rPr>
      </w:pPr>
      <w:r w:rsidRPr="00656925">
        <w:rPr>
          <w:rFonts w:ascii="Times New Roman" w:hAnsi="Times New Roman" w:cs="Times New Roman"/>
          <w:sz w:val="24"/>
          <w:szCs w:val="24"/>
        </w:rPr>
        <w:t xml:space="preserve">        </w:t>
      </w:r>
      <w:proofErr w:type="gramStart"/>
      <w:r w:rsidRPr="00656925">
        <w:rPr>
          <w:rFonts w:ascii="Times New Roman" w:hAnsi="Times New Roman" w:cs="Times New Roman"/>
          <w:sz w:val="24"/>
          <w:szCs w:val="24"/>
        </w:rPr>
        <w:t xml:space="preserve">Общий замысел операции сводился к тому, чтобы встречными ударами двух фронтов — Ленинградского с запада и </w:t>
      </w:r>
      <w:proofErr w:type="spellStart"/>
      <w:r w:rsidRPr="00656925">
        <w:rPr>
          <w:rFonts w:ascii="Times New Roman" w:hAnsi="Times New Roman" w:cs="Times New Roman"/>
          <w:sz w:val="24"/>
          <w:szCs w:val="24"/>
        </w:rPr>
        <w:t>Волховского</w:t>
      </w:r>
      <w:proofErr w:type="spellEnd"/>
      <w:r w:rsidRPr="00656925">
        <w:rPr>
          <w:rFonts w:ascii="Times New Roman" w:hAnsi="Times New Roman" w:cs="Times New Roman"/>
          <w:sz w:val="24"/>
          <w:szCs w:val="24"/>
        </w:rPr>
        <w:t xml:space="preserve"> с востока — разгромить  группировку немецко-фашистских войск, удерживавшую  </w:t>
      </w:r>
      <w:proofErr w:type="spellStart"/>
      <w:r w:rsidRPr="00656925">
        <w:rPr>
          <w:rFonts w:ascii="Times New Roman" w:hAnsi="Times New Roman" w:cs="Times New Roman"/>
          <w:sz w:val="24"/>
          <w:szCs w:val="24"/>
        </w:rPr>
        <w:t>Шлиссельбургско-Синявинский</w:t>
      </w:r>
      <w:proofErr w:type="spellEnd"/>
      <w:r w:rsidRPr="00656925">
        <w:rPr>
          <w:rFonts w:ascii="Times New Roman" w:hAnsi="Times New Roman" w:cs="Times New Roman"/>
          <w:sz w:val="24"/>
          <w:szCs w:val="24"/>
        </w:rPr>
        <w:t xml:space="preserve"> выступ.</w:t>
      </w:r>
      <w:proofErr w:type="gramEnd"/>
      <w:r w:rsidRPr="00656925">
        <w:rPr>
          <w:rFonts w:ascii="Times New Roman" w:hAnsi="Times New Roman" w:cs="Times New Roman"/>
          <w:sz w:val="24"/>
          <w:szCs w:val="24"/>
        </w:rPr>
        <w:t xml:space="preserve"> Командование фронтами было поручено генерал-лейтенанту Л. А. Говорову и генералу армии К. А. Мерецкову. Координировали взаимодействие представители Ставки — генерал армии Г. К. Жуков и маршал К. Е. Ворошилов.</w:t>
      </w:r>
    </w:p>
    <w:p w:rsidR="006165E7" w:rsidRPr="00656925" w:rsidRDefault="00C34547" w:rsidP="00656925">
      <w:pPr>
        <w:spacing w:line="240" w:lineRule="auto"/>
        <w:ind w:firstLine="708"/>
        <w:contextualSpacing/>
        <w:jc w:val="both"/>
        <w:rPr>
          <w:rFonts w:ascii="Times New Roman" w:hAnsi="Times New Roman" w:cs="Times New Roman"/>
          <w:sz w:val="24"/>
          <w:szCs w:val="24"/>
        </w:rPr>
      </w:pPr>
      <w:r w:rsidRPr="00656925">
        <w:rPr>
          <w:rFonts w:ascii="Times New Roman" w:hAnsi="Times New Roman" w:cs="Times New Roman"/>
          <w:sz w:val="24"/>
          <w:szCs w:val="24"/>
        </w:rPr>
        <w:t xml:space="preserve">Стратегическая наступательная операция по прорыву блокады Ленинграда проводилась силами ударных группировок Ленинградского и </w:t>
      </w:r>
      <w:proofErr w:type="spellStart"/>
      <w:r w:rsidRPr="00656925">
        <w:rPr>
          <w:rFonts w:ascii="Times New Roman" w:hAnsi="Times New Roman" w:cs="Times New Roman"/>
          <w:sz w:val="24"/>
          <w:szCs w:val="24"/>
        </w:rPr>
        <w:t>Волховского</w:t>
      </w:r>
      <w:proofErr w:type="spellEnd"/>
      <w:r w:rsidRPr="00656925">
        <w:rPr>
          <w:rFonts w:ascii="Times New Roman" w:hAnsi="Times New Roman" w:cs="Times New Roman"/>
          <w:sz w:val="24"/>
          <w:szCs w:val="24"/>
        </w:rPr>
        <w:t xml:space="preserve"> фронтов при содействии части сил Балтийского флота и авиации дальнего действия. </w:t>
      </w:r>
    </w:p>
    <w:p w:rsidR="006165E7" w:rsidRPr="00656925" w:rsidRDefault="00C34547" w:rsidP="00656925">
      <w:pPr>
        <w:spacing w:line="240" w:lineRule="auto"/>
        <w:contextualSpacing/>
        <w:jc w:val="both"/>
        <w:rPr>
          <w:rFonts w:ascii="Times New Roman" w:hAnsi="Times New Roman" w:cs="Times New Roman"/>
          <w:sz w:val="24"/>
          <w:szCs w:val="24"/>
        </w:rPr>
      </w:pPr>
      <w:r w:rsidRPr="00656925">
        <w:rPr>
          <w:rFonts w:ascii="Times New Roman" w:hAnsi="Times New Roman" w:cs="Times New Roman"/>
          <w:sz w:val="24"/>
          <w:szCs w:val="24"/>
        </w:rPr>
        <w:t xml:space="preserve">Продолжительность - 19 суток. Ширина фронта боевых действий - 45 км. </w:t>
      </w:r>
    </w:p>
    <w:p w:rsidR="006165E7" w:rsidRPr="00656925" w:rsidRDefault="00C34547" w:rsidP="00656925">
      <w:pPr>
        <w:spacing w:line="240" w:lineRule="auto"/>
        <w:ind w:firstLine="708"/>
        <w:contextualSpacing/>
        <w:jc w:val="both"/>
        <w:rPr>
          <w:rFonts w:ascii="Times New Roman" w:hAnsi="Times New Roman" w:cs="Times New Roman"/>
          <w:sz w:val="24"/>
          <w:szCs w:val="24"/>
        </w:rPr>
      </w:pPr>
      <w:r w:rsidRPr="00656925">
        <w:rPr>
          <w:rFonts w:ascii="Times New Roman" w:hAnsi="Times New Roman" w:cs="Times New Roman"/>
          <w:sz w:val="24"/>
          <w:szCs w:val="24"/>
        </w:rPr>
        <w:t xml:space="preserve">Глубина продвижения советских войск - 60 км. Среднесуточные темпы наступления - 3-3,5 км. </w:t>
      </w:r>
    </w:p>
    <w:p w:rsidR="006165E7" w:rsidRPr="00656925" w:rsidRDefault="00C34547" w:rsidP="00656925">
      <w:pPr>
        <w:spacing w:line="240" w:lineRule="auto"/>
        <w:ind w:firstLine="708"/>
        <w:contextualSpacing/>
        <w:jc w:val="both"/>
        <w:rPr>
          <w:rFonts w:ascii="Times New Roman" w:hAnsi="Times New Roman" w:cs="Times New Roman"/>
          <w:sz w:val="24"/>
          <w:szCs w:val="24"/>
        </w:rPr>
      </w:pPr>
      <w:r w:rsidRPr="00656925">
        <w:rPr>
          <w:rFonts w:ascii="Times New Roman" w:hAnsi="Times New Roman" w:cs="Times New Roman"/>
          <w:sz w:val="24"/>
          <w:szCs w:val="24"/>
        </w:rPr>
        <w:t xml:space="preserve">В ходе наступления войска Ленинградского и </w:t>
      </w:r>
      <w:proofErr w:type="spellStart"/>
      <w:r w:rsidRPr="00656925">
        <w:rPr>
          <w:rFonts w:ascii="Times New Roman" w:hAnsi="Times New Roman" w:cs="Times New Roman"/>
          <w:sz w:val="24"/>
          <w:szCs w:val="24"/>
        </w:rPr>
        <w:t>Волховского</w:t>
      </w:r>
      <w:proofErr w:type="spellEnd"/>
      <w:r w:rsidRPr="00656925">
        <w:rPr>
          <w:rFonts w:ascii="Times New Roman" w:hAnsi="Times New Roman" w:cs="Times New Roman"/>
          <w:sz w:val="24"/>
          <w:szCs w:val="24"/>
        </w:rPr>
        <w:t xml:space="preserve"> фронтов прорвали вражескую блокаду Ленинграда, создав коридор, шириной 8-11 км, позволивший восстановить сухопутные коммуникации города со страной. Южное побережье Ладожского озера было очищено от противника. Несмотря на то, что дальнейшее наступление советских войск развития не получило, операция по прорыву блокады имела важное стратегическое значение и явилась переломным моментом в битве за Ленинград. Замысел врага задушить голодом защитников и жителей города был сорван. Инициатива ведения боевых действий на этом направлении перешла к Красной Армии. </w:t>
      </w:r>
    </w:p>
    <w:p w:rsidR="00414B3B" w:rsidRPr="00656925" w:rsidRDefault="00414B3B" w:rsidP="00656925">
      <w:pPr>
        <w:spacing w:before="100" w:beforeAutospacing="1" w:after="100" w:afterAutospacing="1" w:line="240" w:lineRule="auto"/>
        <w:ind w:firstLine="708"/>
        <w:contextualSpacing/>
        <w:jc w:val="both"/>
        <w:rPr>
          <w:rFonts w:ascii="Times New Roman" w:eastAsia="Times New Roman" w:hAnsi="Times New Roman" w:cs="Times New Roman"/>
          <w:sz w:val="24"/>
          <w:szCs w:val="24"/>
          <w:lang w:eastAsia="ru-RU"/>
        </w:rPr>
      </w:pPr>
      <w:r w:rsidRPr="00656925">
        <w:rPr>
          <w:rFonts w:ascii="Times New Roman" w:eastAsia="Times New Roman" w:hAnsi="Times New Roman" w:cs="Times New Roman"/>
          <w:sz w:val="24"/>
          <w:szCs w:val="24"/>
          <w:lang w:eastAsia="ru-RU"/>
        </w:rPr>
        <w:t>За семнадцать суток по берегу были проложены автомобильная и железная (так называемая «</w:t>
      </w:r>
      <w:hyperlink r:id="rId6" w:tooltip="Дорога победы" w:history="1">
        <w:r w:rsidRPr="00656925">
          <w:rPr>
            <w:rFonts w:ascii="Times New Roman" w:eastAsia="Times New Roman" w:hAnsi="Times New Roman" w:cs="Times New Roman"/>
            <w:sz w:val="24"/>
            <w:szCs w:val="24"/>
            <w:u w:val="single"/>
            <w:lang w:eastAsia="ru-RU"/>
          </w:rPr>
          <w:t>Дорога победы</w:t>
        </w:r>
      </w:hyperlink>
      <w:r w:rsidRPr="00656925">
        <w:rPr>
          <w:rFonts w:ascii="Times New Roman" w:eastAsia="Times New Roman" w:hAnsi="Times New Roman" w:cs="Times New Roman"/>
          <w:sz w:val="24"/>
          <w:szCs w:val="24"/>
          <w:lang w:eastAsia="ru-RU"/>
        </w:rPr>
        <w:t xml:space="preserve">») дороги. В последующем войска 67-й и 2-й </w:t>
      </w:r>
      <w:proofErr w:type="gramStart"/>
      <w:r w:rsidRPr="00656925">
        <w:rPr>
          <w:rFonts w:ascii="Times New Roman" w:eastAsia="Times New Roman" w:hAnsi="Times New Roman" w:cs="Times New Roman"/>
          <w:sz w:val="24"/>
          <w:szCs w:val="24"/>
          <w:lang w:eastAsia="ru-RU"/>
        </w:rPr>
        <w:t>Ударной</w:t>
      </w:r>
      <w:proofErr w:type="gramEnd"/>
      <w:r w:rsidRPr="00656925">
        <w:rPr>
          <w:rFonts w:ascii="Times New Roman" w:eastAsia="Times New Roman" w:hAnsi="Times New Roman" w:cs="Times New Roman"/>
          <w:sz w:val="24"/>
          <w:szCs w:val="24"/>
          <w:lang w:eastAsia="ru-RU"/>
        </w:rPr>
        <w:t xml:space="preserve"> армий пытались продолжить наступление в южном направлении, но безуспешно. Противник непрерывно перебрасывал в район </w:t>
      </w:r>
      <w:proofErr w:type="spellStart"/>
      <w:r w:rsidRPr="00656925">
        <w:rPr>
          <w:rFonts w:ascii="Times New Roman" w:eastAsia="Times New Roman" w:hAnsi="Times New Roman" w:cs="Times New Roman"/>
          <w:sz w:val="24"/>
          <w:szCs w:val="24"/>
          <w:lang w:eastAsia="ru-RU"/>
        </w:rPr>
        <w:t>Синявино</w:t>
      </w:r>
      <w:proofErr w:type="spellEnd"/>
      <w:r w:rsidRPr="00656925">
        <w:rPr>
          <w:rFonts w:ascii="Times New Roman" w:eastAsia="Times New Roman" w:hAnsi="Times New Roman" w:cs="Times New Roman"/>
          <w:sz w:val="24"/>
          <w:szCs w:val="24"/>
          <w:lang w:eastAsia="ru-RU"/>
        </w:rPr>
        <w:t xml:space="preserve"> свежие силы: с 19 по 30 января было подтянуто пять дивизий и большое количество артиллерии. </w:t>
      </w:r>
      <w:proofErr w:type="gramStart"/>
      <w:r w:rsidRPr="00656925">
        <w:rPr>
          <w:rFonts w:ascii="Times New Roman" w:eastAsia="Times New Roman" w:hAnsi="Times New Roman" w:cs="Times New Roman"/>
          <w:sz w:val="24"/>
          <w:szCs w:val="24"/>
          <w:lang w:eastAsia="ru-RU"/>
        </w:rPr>
        <w:t>Чтобы исключить возможность повторного выхода противника к Ладожскому озеру войска 67-й и 2-й ударной армий перешли к обороне.</w:t>
      </w:r>
      <w:proofErr w:type="gramEnd"/>
      <w:r w:rsidRPr="00656925">
        <w:rPr>
          <w:rFonts w:ascii="Times New Roman" w:eastAsia="Times New Roman" w:hAnsi="Times New Roman" w:cs="Times New Roman"/>
          <w:sz w:val="24"/>
          <w:szCs w:val="24"/>
          <w:lang w:eastAsia="ru-RU"/>
        </w:rPr>
        <w:t xml:space="preserve"> К моменту прорыва блокады в городе оставалось около 800 тысяч человек гражданского населения. Многие из этих людей в течение 1943 года были эвакуированы в тыл.</w:t>
      </w:r>
    </w:p>
    <w:p w:rsidR="00414B3B" w:rsidRPr="00656925" w:rsidRDefault="00414B3B" w:rsidP="00656925">
      <w:pPr>
        <w:spacing w:before="100" w:beforeAutospacing="1" w:after="100" w:afterAutospacing="1" w:line="240" w:lineRule="auto"/>
        <w:ind w:firstLine="708"/>
        <w:contextualSpacing/>
        <w:jc w:val="both"/>
        <w:rPr>
          <w:rFonts w:ascii="Times New Roman" w:eastAsia="Times New Roman" w:hAnsi="Times New Roman" w:cs="Times New Roman"/>
          <w:sz w:val="24"/>
          <w:szCs w:val="24"/>
          <w:lang w:eastAsia="ru-RU"/>
        </w:rPr>
      </w:pPr>
      <w:r w:rsidRPr="00656925">
        <w:rPr>
          <w:rFonts w:ascii="Times New Roman" w:eastAsia="Times New Roman" w:hAnsi="Times New Roman" w:cs="Times New Roman"/>
          <w:sz w:val="24"/>
          <w:szCs w:val="24"/>
          <w:lang w:eastAsia="ru-RU"/>
        </w:rPr>
        <w:t>Пищевые комбинаты стали постепенно переходить на продукцию мирного времени. Известно, например, что уже в 1943 году на Кондитерской фабрике имени Н. К. Крупской было произведено три тонны конфет хорошо известной ленинградской марки «</w:t>
      </w:r>
      <w:hyperlink r:id="rId7" w:tooltip="Мишка на Севере" w:history="1">
        <w:r w:rsidRPr="00656925">
          <w:rPr>
            <w:rFonts w:ascii="Times New Roman" w:eastAsia="Times New Roman" w:hAnsi="Times New Roman" w:cs="Times New Roman"/>
            <w:sz w:val="24"/>
            <w:szCs w:val="24"/>
            <w:u w:val="single"/>
            <w:lang w:eastAsia="ru-RU"/>
          </w:rPr>
          <w:t>Мишка на Севере</w:t>
        </w:r>
      </w:hyperlink>
      <w:r w:rsidRPr="00656925">
        <w:rPr>
          <w:rFonts w:ascii="Times New Roman" w:eastAsia="Times New Roman" w:hAnsi="Times New Roman" w:cs="Times New Roman"/>
          <w:sz w:val="24"/>
          <w:szCs w:val="24"/>
          <w:lang w:eastAsia="ru-RU"/>
        </w:rPr>
        <w:t>»</w:t>
      </w:r>
      <w:hyperlink r:id="rId8" w:anchor="cite_note-tri-69" w:history="1">
        <w:r w:rsidRPr="00656925">
          <w:rPr>
            <w:rFonts w:ascii="Times New Roman" w:eastAsia="Times New Roman" w:hAnsi="Times New Roman" w:cs="Times New Roman"/>
            <w:sz w:val="24"/>
            <w:szCs w:val="24"/>
            <w:u w:val="single"/>
            <w:vertAlign w:val="superscript"/>
            <w:lang w:eastAsia="ru-RU"/>
          </w:rPr>
          <w:t>[68]</w:t>
        </w:r>
      </w:hyperlink>
      <w:r w:rsidRPr="00656925">
        <w:rPr>
          <w:rFonts w:ascii="Times New Roman" w:eastAsia="Times New Roman" w:hAnsi="Times New Roman" w:cs="Times New Roman"/>
          <w:sz w:val="24"/>
          <w:szCs w:val="24"/>
          <w:lang w:eastAsia="ru-RU"/>
        </w:rPr>
        <w:t>.</w:t>
      </w:r>
    </w:p>
    <w:p w:rsidR="00414B3B" w:rsidRDefault="00414B3B" w:rsidP="00656925">
      <w:pPr>
        <w:spacing w:before="100" w:beforeAutospacing="1" w:after="100" w:afterAutospacing="1" w:line="240" w:lineRule="auto"/>
        <w:contextualSpacing/>
        <w:jc w:val="both"/>
        <w:rPr>
          <w:rFonts w:ascii="Times New Roman" w:eastAsia="Times New Roman" w:hAnsi="Times New Roman" w:cs="Times New Roman"/>
          <w:sz w:val="24"/>
          <w:szCs w:val="24"/>
          <w:lang w:eastAsia="ru-RU"/>
        </w:rPr>
      </w:pPr>
      <w:r w:rsidRPr="00656925">
        <w:rPr>
          <w:rFonts w:ascii="Times New Roman" w:eastAsia="Times New Roman" w:hAnsi="Times New Roman" w:cs="Times New Roman"/>
          <w:sz w:val="24"/>
          <w:szCs w:val="24"/>
          <w:lang w:eastAsia="ru-RU"/>
        </w:rPr>
        <w:t xml:space="preserve">После прорыва кольца блокады в районе Шлиссельбурга противник, тем не менее, серьёзно укреплял рубежи на южных подступах к городу. Глубина немецких линий обороны в районе </w:t>
      </w:r>
      <w:proofErr w:type="spellStart"/>
      <w:r w:rsidRPr="00656925">
        <w:rPr>
          <w:rFonts w:ascii="Times New Roman" w:eastAsia="Times New Roman" w:hAnsi="Times New Roman" w:cs="Times New Roman"/>
          <w:sz w:val="24"/>
          <w:szCs w:val="24"/>
          <w:lang w:eastAsia="ru-RU"/>
        </w:rPr>
        <w:t>ораниенбаумского</w:t>
      </w:r>
      <w:proofErr w:type="spellEnd"/>
      <w:r w:rsidRPr="00656925">
        <w:rPr>
          <w:rFonts w:ascii="Times New Roman" w:eastAsia="Times New Roman" w:hAnsi="Times New Roman" w:cs="Times New Roman"/>
          <w:sz w:val="24"/>
          <w:szCs w:val="24"/>
          <w:lang w:eastAsia="ru-RU"/>
        </w:rPr>
        <w:t xml:space="preserve"> плацдарма достигала 20 км.</w:t>
      </w:r>
    </w:p>
    <w:p w:rsidR="00656925" w:rsidRPr="00656925" w:rsidRDefault="00656925" w:rsidP="00656925">
      <w:pPr>
        <w:spacing w:before="100" w:beforeAutospacing="1" w:after="100" w:afterAutospacing="1" w:line="240" w:lineRule="auto"/>
        <w:contextualSpacing/>
        <w:jc w:val="both"/>
        <w:rPr>
          <w:rFonts w:ascii="Times New Roman" w:eastAsia="Times New Roman" w:hAnsi="Times New Roman" w:cs="Times New Roman"/>
          <w:sz w:val="24"/>
          <w:szCs w:val="24"/>
          <w:lang w:eastAsia="ru-RU"/>
        </w:rPr>
      </w:pPr>
    </w:p>
    <w:p w:rsidR="00414B3B" w:rsidRPr="00414B3B" w:rsidRDefault="00414B3B" w:rsidP="00656925">
      <w:pPr>
        <w:spacing w:before="100" w:beforeAutospacing="1" w:after="100" w:afterAutospacing="1" w:line="240" w:lineRule="auto"/>
        <w:contextualSpacing/>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Снятие блокады 27 января 1944г.</w:t>
      </w:r>
    </w:p>
    <w:p w:rsidR="00414B3B" w:rsidRDefault="00414B3B" w:rsidP="00656925">
      <w:pPr>
        <w:pStyle w:val="a3"/>
        <w:ind w:firstLine="708"/>
        <w:contextualSpacing/>
      </w:pPr>
      <w:proofErr w:type="gramStart"/>
      <w:r>
        <w:t xml:space="preserve">12-30 января 1944 войска 67-й армии Ленинградского (командующий с июня 1942 генерал-лейтенант, позже Маршал Советского Союза Л. А. Говоров), 2-й ударной и части сил 8-й армий </w:t>
      </w:r>
      <w:proofErr w:type="spellStart"/>
      <w:r>
        <w:t>Волховского</w:t>
      </w:r>
      <w:proofErr w:type="spellEnd"/>
      <w:r>
        <w:t xml:space="preserve"> (создан 17 декабря 1941, командующий генерал армии К. А. Мерецков) фронтов при поддержке авиации дальнего действия, артиллерии и авиации Балтийского флота встречными ударами в узком выступе между Шлиссельбургом и </w:t>
      </w:r>
      <w:proofErr w:type="spellStart"/>
      <w:r>
        <w:t>Синявином</w:t>
      </w:r>
      <w:proofErr w:type="spellEnd"/>
      <w:r>
        <w:t xml:space="preserve"> (южнее Ладожского оз</w:t>
      </w:r>
      <w:proofErr w:type="gramEnd"/>
      <w:r>
        <w:t xml:space="preserve">.) разорвали кольцо блокады и восстановили сухопутную связь Ленинграда со страной. Через образовавшийся коридор (шириной 8-10 км) в течение 17 </w:t>
      </w:r>
      <w:proofErr w:type="spellStart"/>
      <w:r>
        <w:t>сут</w:t>
      </w:r>
      <w:proofErr w:type="spellEnd"/>
      <w:r>
        <w:t xml:space="preserve"> были проложены железная дорога и автомобильная трасса, но полностью проблема </w:t>
      </w:r>
      <w:r>
        <w:lastRenderedPageBreak/>
        <w:t xml:space="preserve">снабжения города ещё не была решена: важный пункт - станция Мга </w:t>
      </w:r>
      <w:proofErr w:type="gramStart"/>
      <w:r>
        <w:t>на ж</w:t>
      </w:r>
      <w:proofErr w:type="gramEnd"/>
      <w:r>
        <w:t xml:space="preserve">.-д. линии Ленинград - Волхов оставался в руках врага, дороги в освобожденной полосе находились под постоянным обстрелом вражеской артиллерии. Попытки расширить сухопутные коммуникации (наступление в феврале - марте 1943 на Мгу и </w:t>
      </w:r>
      <w:proofErr w:type="spellStart"/>
      <w:r>
        <w:t>Синявино</w:t>
      </w:r>
      <w:proofErr w:type="spellEnd"/>
      <w:r>
        <w:t xml:space="preserve">) не достигли цели. В июле - августе на </w:t>
      </w:r>
      <w:proofErr w:type="spellStart"/>
      <w:r>
        <w:t>Мгинском</w:t>
      </w:r>
      <w:proofErr w:type="spellEnd"/>
      <w:r>
        <w:t xml:space="preserve"> выступе советские войска нанесли тяжёлое поражение войскам 18-й немецкой армии и не допустили переброски войск противника на другие фронты. </w:t>
      </w:r>
    </w:p>
    <w:p w:rsidR="00414B3B" w:rsidRDefault="00414B3B" w:rsidP="00656925">
      <w:pPr>
        <w:pStyle w:val="a3"/>
        <w:ind w:firstLine="708"/>
        <w:contextualSpacing/>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left:0;text-align:left;margin-left:-32pt;margin-top:0;width:24pt;height:24pt;z-index:251660288;mso-wrap-distance-left:0;mso-wrap-distance-right:0;mso-position-horizontal:right;mso-position-vertical-relative:line" o:allowoverlap="f">
            <w10:wrap type="square"/>
          </v:shape>
        </w:pict>
      </w:r>
      <w:r>
        <w:t xml:space="preserve">Наступательная операция советских войск под Ленинградом и Новгородом 1944, снятие блокады Ленинграда. В результате побед Советских Вооруженных Сил в </w:t>
      </w:r>
      <w:proofErr w:type="gramStart"/>
      <w:r>
        <w:t>Сталинградской</w:t>
      </w:r>
      <w:proofErr w:type="gramEnd"/>
      <w:r>
        <w:t xml:space="preserve"> и Курской битвах, под Смоленском, на. Левобережной Украине, в Донбассе и на Днепре в конце 1943 - начале 1944 сложились благоприятные условия для проведения крупной наступательной операции под Ленинградом и Новгородом. </w:t>
      </w:r>
      <w:proofErr w:type="gramStart"/>
      <w:r>
        <w:t xml:space="preserve">К этому времени группа армий "Север" в составе 18-й и 16-й армий (с января 1942 до января 1944 командующий генерал-фельдмаршал Г. </w:t>
      </w:r>
      <w:proofErr w:type="spellStart"/>
      <w:r>
        <w:t>Кюхлер</w:t>
      </w:r>
      <w:proofErr w:type="spellEnd"/>
      <w:r>
        <w:t xml:space="preserve">, с конца января до начала июля 1944 генерал-полковник Г. </w:t>
      </w:r>
      <w:proofErr w:type="spellStart"/>
      <w:r>
        <w:t>Линдеман</w:t>
      </w:r>
      <w:proofErr w:type="spellEnd"/>
      <w:r>
        <w:t xml:space="preserve">, в июле 1944 - генерал пехоты Г. </w:t>
      </w:r>
      <w:proofErr w:type="spellStart"/>
      <w:r>
        <w:t>Фриснер</w:t>
      </w:r>
      <w:proofErr w:type="spellEnd"/>
      <w:r>
        <w:t xml:space="preserve">, с 23 июля 1944 генерал-полковник Ф. </w:t>
      </w:r>
      <w:proofErr w:type="spellStart"/>
      <w:r>
        <w:t>Шёрнер</w:t>
      </w:r>
      <w:proofErr w:type="spellEnd"/>
      <w:r>
        <w:t>) насчитывала 741 тыс. солдат и офицеров, 10 070 орудий и миномётов, 385 танков и</w:t>
      </w:r>
      <w:proofErr w:type="gramEnd"/>
      <w:r>
        <w:t xml:space="preserve"> штурмовых орудий, 370 самолётов и имела задачу не допустить прорыва занимаемых позиций, имевших </w:t>
      </w:r>
      <w:proofErr w:type="gramStart"/>
      <w:r>
        <w:t>важное значение</w:t>
      </w:r>
      <w:proofErr w:type="gramEnd"/>
      <w:r>
        <w:t xml:space="preserve"> для прикрытия подступов к Прибалтике, удержания Финляндии в качестве союзника и обеспечения свободы действий немецкого флота на Балтийском море. К началу 1944 враг создал глубокоэшелонированную оборону с железобетонными и деревоземляными сооружениями, прикрытыми минными полями и проволочными заграждениями. </w:t>
      </w:r>
      <w:proofErr w:type="gramStart"/>
      <w:r>
        <w:t xml:space="preserve">Советское командование организовало наступление силами войск 2-й ударной, 42-й и 67-й армий Ленинградского, 59-й, 8-й и 54-й армий </w:t>
      </w:r>
      <w:proofErr w:type="spellStart"/>
      <w:r>
        <w:t>Волховского</w:t>
      </w:r>
      <w:proofErr w:type="spellEnd"/>
      <w:r>
        <w:t>, 1-й ударной и 22-й армий 2-го Прибалтийского (командующий генерал армии М. М. Попов) фронтов и Краснознаменного Балтийского флота.</w:t>
      </w:r>
      <w:proofErr w:type="gramEnd"/>
      <w:r>
        <w:t xml:space="preserve"> Привлекались также авиация дальнего действия (командующий маршал авиации А. Е. Голованов), партизанские отряды и бригады. Всего в составе фронтов насчитывалось 1241 тыс. солдат и офицеров, 21 600 орудий и миномётов, 1475 танков и самоходных орудий, 1500 самолётов. </w:t>
      </w:r>
    </w:p>
    <w:p w:rsidR="00414B3B" w:rsidRDefault="00414B3B" w:rsidP="00656925">
      <w:pPr>
        <w:pStyle w:val="a3"/>
        <w:ind w:firstLine="708"/>
        <w:contextualSpacing/>
      </w:pPr>
      <w:proofErr w:type="gramStart"/>
      <w:r>
        <w:t xml:space="preserve">Цель операции состояла в том, чтобы разгромить фланговые группировки 18-й армии, а затем действиями на </w:t>
      </w:r>
      <w:proofErr w:type="spellStart"/>
      <w:r>
        <w:t>кингисеппском</w:t>
      </w:r>
      <w:proofErr w:type="spellEnd"/>
      <w:r>
        <w:t xml:space="preserve"> и </w:t>
      </w:r>
      <w:proofErr w:type="spellStart"/>
      <w:r>
        <w:t>лужском</w:t>
      </w:r>
      <w:proofErr w:type="spellEnd"/>
      <w:r>
        <w:t xml:space="preserve"> направлениях завершить разгром её главных сил и выйти на рубеж р. Луга; в дальнейшем, действуя на нарвском, псковском и </w:t>
      </w:r>
      <w:proofErr w:type="spellStart"/>
      <w:r>
        <w:t>идрицком</w:t>
      </w:r>
      <w:proofErr w:type="spellEnd"/>
      <w:r>
        <w:t xml:space="preserve"> направлениях, нанести поражение 16-й армии, завершить освобождение</w:t>
      </w:r>
      <w:proofErr w:type="gramEnd"/>
      <w:r>
        <w:t xml:space="preserve"> </w:t>
      </w:r>
      <w:proofErr w:type="gramStart"/>
      <w:r>
        <w:t>Ленинградской</w:t>
      </w:r>
      <w:proofErr w:type="gramEnd"/>
      <w:r>
        <w:t xml:space="preserve"> </w:t>
      </w:r>
      <w:proofErr w:type="gramStart"/>
      <w:r>
        <w:t>области и создать условия для освобождения Прибалтики.</w:t>
      </w:r>
      <w:proofErr w:type="gramEnd"/>
      <w:r>
        <w:t xml:space="preserve"> При подготовке операции корабли Краснознаменного Балтийского флота перевезли через Финский залив на Приморский плацдарм свыше 52 тыс. человек и около 14 тыс. т грузов. 14 января советские войска перешли в наступление с Приморского плацдарма на Ропшу, а 15 января от Ленинграда на Красное Село. После упорных боев 20 января советские войска соединились в районе Ропши и ликвидировали окруженную </w:t>
      </w:r>
      <w:proofErr w:type="spellStart"/>
      <w:r>
        <w:t>Петергофско-Стрельнинскую</w:t>
      </w:r>
      <w:proofErr w:type="spellEnd"/>
      <w:r>
        <w:t xml:space="preserve"> группировку врага. Одновременно 14 января советские войска перешли в наступление в районе Новгорода, а 16 января - на </w:t>
      </w:r>
      <w:proofErr w:type="spellStart"/>
      <w:r>
        <w:t>любанском</w:t>
      </w:r>
      <w:proofErr w:type="spellEnd"/>
      <w:r>
        <w:t xml:space="preserve"> направлении, 20 января освободили Новгород. Т. о., с 14 по 20 января была прорвана оборона противника и разгромлены фланговые группировки 18-й армии; войска её центра, опасаясь окружения, 21 января начали отход из района Мга - Тосно. В ознаменование окончательного снятия блокады 27 января 1944 в Ленинграде был дан салют. </w:t>
      </w:r>
    </w:p>
    <w:p w:rsidR="00414B3B" w:rsidRPr="00414B3B" w:rsidRDefault="00414B3B" w:rsidP="00656925">
      <w:p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p>
    <w:p w:rsidR="00414B3B" w:rsidRPr="00414B3B" w:rsidRDefault="00414B3B" w:rsidP="00656925">
      <w:pPr>
        <w:spacing w:line="240" w:lineRule="auto"/>
        <w:contextualSpacing/>
        <w:jc w:val="both"/>
        <w:rPr>
          <w:rFonts w:ascii="Times New Roman" w:hAnsi="Times New Roman" w:cs="Times New Roman"/>
          <w:sz w:val="28"/>
          <w:szCs w:val="28"/>
        </w:rPr>
      </w:pPr>
    </w:p>
    <w:p w:rsidR="00414B3B" w:rsidRDefault="00414B3B" w:rsidP="00656925">
      <w:pPr>
        <w:spacing w:line="240" w:lineRule="auto"/>
        <w:contextualSpacing/>
        <w:jc w:val="both"/>
        <w:rPr>
          <w:rFonts w:ascii="Times New Roman" w:hAnsi="Times New Roman" w:cs="Times New Roman"/>
          <w:sz w:val="28"/>
          <w:szCs w:val="28"/>
        </w:rPr>
      </w:pPr>
    </w:p>
    <w:p w:rsidR="00656925" w:rsidRDefault="00656925" w:rsidP="00656925">
      <w:pPr>
        <w:spacing w:line="240" w:lineRule="auto"/>
        <w:contextualSpacing/>
        <w:jc w:val="both"/>
        <w:rPr>
          <w:rFonts w:ascii="Times New Roman" w:hAnsi="Times New Roman" w:cs="Times New Roman"/>
          <w:sz w:val="28"/>
          <w:szCs w:val="28"/>
        </w:rPr>
      </w:pPr>
    </w:p>
    <w:p w:rsidR="00656925" w:rsidRDefault="00656925" w:rsidP="00656925">
      <w:pPr>
        <w:spacing w:line="240" w:lineRule="auto"/>
        <w:contextualSpacing/>
        <w:jc w:val="both"/>
        <w:rPr>
          <w:rFonts w:ascii="Times New Roman" w:hAnsi="Times New Roman" w:cs="Times New Roman"/>
          <w:sz w:val="28"/>
          <w:szCs w:val="28"/>
        </w:rPr>
      </w:pPr>
    </w:p>
    <w:p w:rsidR="00656925" w:rsidRDefault="00656925" w:rsidP="00656925">
      <w:pPr>
        <w:spacing w:line="240" w:lineRule="auto"/>
        <w:contextualSpacing/>
        <w:jc w:val="both"/>
        <w:rPr>
          <w:rFonts w:ascii="Times New Roman" w:hAnsi="Times New Roman" w:cs="Times New Roman"/>
          <w:sz w:val="28"/>
          <w:szCs w:val="28"/>
        </w:rPr>
      </w:pPr>
    </w:p>
    <w:p w:rsidR="00656925" w:rsidRDefault="00656925" w:rsidP="00656925">
      <w:pPr>
        <w:spacing w:line="240" w:lineRule="auto"/>
        <w:contextualSpacing/>
        <w:jc w:val="both"/>
        <w:rPr>
          <w:rFonts w:ascii="Times New Roman" w:hAnsi="Times New Roman" w:cs="Times New Roman"/>
          <w:sz w:val="28"/>
          <w:szCs w:val="28"/>
        </w:rPr>
      </w:pPr>
    </w:p>
    <w:p w:rsidR="00656925" w:rsidRDefault="00656925" w:rsidP="00656925">
      <w:pPr>
        <w:spacing w:line="240" w:lineRule="auto"/>
        <w:contextualSpacing/>
        <w:jc w:val="both"/>
        <w:rPr>
          <w:rFonts w:ascii="Times New Roman" w:hAnsi="Times New Roman" w:cs="Times New Roman"/>
          <w:sz w:val="28"/>
          <w:szCs w:val="28"/>
        </w:rPr>
        <w:sectPr w:rsidR="00656925" w:rsidSect="00414B3B">
          <w:pgSz w:w="11906" w:h="16838"/>
          <w:pgMar w:top="1134" w:right="850" w:bottom="1134" w:left="1418" w:header="708" w:footer="708" w:gutter="0"/>
          <w:cols w:space="708"/>
          <w:docGrid w:linePitch="360"/>
        </w:sectPr>
      </w:pPr>
    </w:p>
    <w:p w:rsidR="00656925" w:rsidRDefault="00656925" w:rsidP="00656925">
      <w:pPr>
        <w:spacing w:line="240" w:lineRule="auto"/>
        <w:contextualSpacing/>
        <w:jc w:val="center"/>
        <w:rPr>
          <w:rFonts w:ascii="Times New Roman" w:hAnsi="Times New Roman" w:cs="Times New Roman"/>
          <w:b/>
          <w:sz w:val="28"/>
          <w:szCs w:val="28"/>
        </w:rPr>
      </w:pPr>
      <w:r>
        <w:rPr>
          <w:rFonts w:ascii="Times New Roman" w:hAnsi="Times New Roman" w:cs="Times New Roman"/>
          <w:b/>
          <w:sz w:val="28"/>
          <w:szCs w:val="28"/>
        </w:rPr>
        <w:lastRenderedPageBreak/>
        <w:t>Прорыв и снятие блокады города Ленинграда.</w:t>
      </w:r>
    </w:p>
    <w:tbl>
      <w:tblPr>
        <w:tblStyle w:val="a4"/>
        <w:tblW w:w="0" w:type="auto"/>
        <w:tblLook w:val="04A0"/>
      </w:tblPr>
      <w:tblGrid>
        <w:gridCol w:w="2464"/>
        <w:gridCol w:w="2464"/>
        <w:gridCol w:w="2464"/>
        <w:gridCol w:w="2464"/>
        <w:gridCol w:w="2465"/>
        <w:gridCol w:w="2465"/>
      </w:tblGrid>
      <w:tr w:rsidR="00656925" w:rsidTr="00656925">
        <w:tc>
          <w:tcPr>
            <w:tcW w:w="2464" w:type="dxa"/>
          </w:tcPr>
          <w:p w:rsidR="00656925" w:rsidRDefault="00656925" w:rsidP="00656925">
            <w:pPr>
              <w:contextualSpacing/>
              <w:jc w:val="center"/>
              <w:rPr>
                <w:rFonts w:ascii="Times New Roman" w:hAnsi="Times New Roman" w:cs="Times New Roman"/>
                <w:b/>
                <w:sz w:val="28"/>
                <w:szCs w:val="28"/>
              </w:rPr>
            </w:pPr>
            <w:r>
              <w:rPr>
                <w:rFonts w:ascii="Times New Roman" w:hAnsi="Times New Roman" w:cs="Times New Roman"/>
                <w:b/>
                <w:sz w:val="28"/>
                <w:szCs w:val="28"/>
              </w:rPr>
              <w:t>Дата</w:t>
            </w:r>
          </w:p>
        </w:tc>
        <w:tc>
          <w:tcPr>
            <w:tcW w:w="2464" w:type="dxa"/>
          </w:tcPr>
          <w:p w:rsidR="00656925" w:rsidRDefault="00656925" w:rsidP="00656925">
            <w:pPr>
              <w:contextualSpacing/>
              <w:jc w:val="center"/>
              <w:rPr>
                <w:rFonts w:ascii="Times New Roman" w:hAnsi="Times New Roman" w:cs="Times New Roman"/>
                <w:b/>
                <w:sz w:val="28"/>
                <w:szCs w:val="28"/>
              </w:rPr>
            </w:pPr>
            <w:r>
              <w:rPr>
                <w:rFonts w:ascii="Times New Roman" w:hAnsi="Times New Roman" w:cs="Times New Roman"/>
                <w:b/>
                <w:sz w:val="28"/>
                <w:szCs w:val="28"/>
              </w:rPr>
              <w:t>Фронт</w:t>
            </w:r>
          </w:p>
        </w:tc>
        <w:tc>
          <w:tcPr>
            <w:tcW w:w="2464" w:type="dxa"/>
          </w:tcPr>
          <w:p w:rsidR="00656925" w:rsidRDefault="00656925" w:rsidP="00656925">
            <w:pPr>
              <w:contextualSpacing/>
              <w:jc w:val="center"/>
              <w:rPr>
                <w:rFonts w:ascii="Times New Roman" w:hAnsi="Times New Roman" w:cs="Times New Roman"/>
                <w:b/>
                <w:sz w:val="28"/>
                <w:szCs w:val="28"/>
              </w:rPr>
            </w:pPr>
            <w:r>
              <w:rPr>
                <w:rFonts w:ascii="Times New Roman" w:hAnsi="Times New Roman" w:cs="Times New Roman"/>
                <w:b/>
                <w:sz w:val="28"/>
                <w:szCs w:val="28"/>
              </w:rPr>
              <w:t>Командующий</w:t>
            </w:r>
          </w:p>
        </w:tc>
        <w:tc>
          <w:tcPr>
            <w:tcW w:w="2464" w:type="dxa"/>
          </w:tcPr>
          <w:p w:rsidR="00656925" w:rsidRDefault="00656925" w:rsidP="00656925">
            <w:pPr>
              <w:contextualSpacing/>
              <w:jc w:val="center"/>
              <w:rPr>
                <w:rFonts w:ascii="Times New Roman" w:hAnsi="Times New Roman" w:cs="Times New Roman"/>
                <w:b/>
                <w:sz w:val="28"/>
                <w:szCs w:val="28"/>
              </w:rPr>
            </w:pPr>
            <w:r>
              <w:rPr>
                <w:rFonts w:ascii="Times New Roman" w:hAnsi="Times New Roman" w:cs="Times New Roman"/>
                <w:b/>
                <w:sz w:val="28"/>
                <w:szCs w:val="28"/>
              </w:rPr>
              <w:t>Событие</w:t>
            </w:r>
          </w:p>
        </w:tc>
        <w:tc>
          <w:tcPr>
            <w:tcW w:w="2465" w:type="dxa"/>
          </w:tcPr>
          <w:p w:rsidR="00656925" w:rsidRDefault="00656925" w:rsidP="00656925">
            <w:pPr>
              <w:contextualSpacing/>
              <w:jc w:val="center"/>
              <w:rPr>
                <w:rFonts w:ascii="Times New Roman" w:hAnsi="Times New Roman" w:cs="Times New Roman"/>
                <w:b/>
                <w:sz w:val="28"/>
                <w:szCs w:val="28"/>
              </w:rPr>
            </w:pPr>
            <w:r>
              <w:rPr>
                <w:rFonts w:ascii="Times New Roman" w:hAnsi="Times New Roman" w:cs="Times New Roman"/>
                <w:b/>
                <w:sz w:val="28"/>
                <w:szCs w:val="28"/>
              </w:rPr>
              <w:t xml:space="preserve">Результаты </w:t>
            </w:r>
          </w:p>
        </w:tc>
        <w:tc>
          <w:tcPr>
            <w:tcW w:w="2465" w:type="dxa"/>
          </w:tcPr>
          <w:p w:rsidR="00656925" w:rsidRDefault="00656925" w:rsidP="00656925">
            <w:pPr>
              <w:contextualSpacing/>
              <w:jc w:val="center"/>
              <w:rPr>
                <w:rFonts w:ascii="Times New Roman" w:hAnsi="Times New Roman" w:cs="Times New Roman"/>
                <w:b/>
                <w:sz w:val="28"/>
                <w:szCs w:val="28"/>
              </w:rPr>
            </w:pPr>
            <w:r>
              <w:rPr>
                <w:rFonts w:ascii="Times New Roman" w:hAnsi="Times New Roman" w:cs="Times New Roman"/>
                <w:b/>
                <w:sz w:val="28"/>
                <w:szCs w:val="28"/>
              </w:rPr>
              <w:t xml:space="preserve">Значение </w:t>
            </w:r>
          </w:p>
        </w:tc>
      </w:tr>
      <w:tr w:rsidR="00656925" w:rsidTr="00656925">
        <w:tc>
          <w:tcPr>
            <w:tcW w:w="2464" w:type="dxa"/>
          </w:tcPr>
          <w:p w:rsidR="00656925" w:rsidRDefault="00656925" w:rsidP="00656925">
            <w:pPr>
              <w:contextualSpacing/>
              <w:jc w:val="center"/>
              <w:rPr>
                <w:rFonts w:ascii="Times New Roman" w:hAnsi="Times New Roman" w:cs="Times New Roman"/>
                <w:b/>
                <w:sz w:val="28"/>
                <w:szCs w:val="28"/>
              </w:rPr>
            </w:pPr>
          </w:p>
          <w:p w:rsidR="00656925" w:rsidRDefault="00656925" w:rsidP="00656925">
            <w:pPr>
              <w:contextualSpacing/>
              <w:jc w:val="center"/>
              <w:rPr>
                <w:rFonts w:ascii="Times New Roman" w:hAnsi="Times New Roman" w:cs="Times New Roman"/>
                <w:b/>
                <w:sz w:val="28"/>
                <w:szCs w:val="28"/>
              </w:rPr>
            </w:pPr>
          </w:p>
          <w:p w:rsidR="00656925" w:rsidRDefault="00656925" w:rsidP="00656925">
            <w:pPr>
              <w:contextualSpacing/>
              <w:jc w:val="center"/>
              <w:rPr>
                <w:rFonts w:ascii="Times New Roman" w:hAnsi="Times New Roman" w:cs="Times New Roman"/>
                <w:b/>
                <w:sz w:val="28"/>
                <w:szCs w:val="28"/>
              </w:rPr>
            </w:pPr>
          </w:p>
        </w:tc>
        <w:tc>
          <w:tcPr>
            <w:tcW w:w="2464" w:type="dxa"/>
          </w:tcPr>
          <w:p w:rsidR="00656925" w:rsidRDefault="00656925" w:rsidP="00656925">
            <w:pPr>
              <w:contextualSpacing/>
              <w:jc w:val="center"/>
              <w:rPr>
                <w:rFonts w:ascii="Times New Roman" w:hAnsi="Times New Roman" w:cs="Times New Roman"/>
                <w:b/>
                <w:sz w:val="28"/>
                <w:szCs w:val="28"/>
              </w:rPr>
            </w:pPr>
          </w:p>
        </w:tc>
        <w:tc>
          <w:tcPr>
            <w:tcW w:w="2464" w:type="dxa"/>
          </w:tcPr>
          <w:p w:rsidR="00656925" w:rsidRDefault="00656925" w:rsidP="00656925">
            <w:pPr>
              <w:contextualSpacing/>
              <w:jc w:val="center"/>
              <w:rPr>
                <w:rFonts w:ascii="Times New Roman" w:hAnsi="Times New Roman" w:cs="Times New Roman"/>
                <w:b/>
                <w:sz w:val="28"/>
                <w:szCs w:val="28"/>
              </w:rPr>
            </w:pPr>
          </w:p>
        </w:tc>
        <w:tc>
          <w:tcPr>
            <w:tcW w:w="2464" w:type="dxa"/>
          </w:tcPr>
          <w:p w:rsidR="00656925" w:rsidRDefault="00656925" w:rsidP="00656925">
            <w:pPr>
              <w:contextualSpacing/>
              <w:jc w:val="center"/>
              <w:rPr>
                <w:rFonts w:ascii="Times New Roman" w:hAnsi="Times New Roman" w:cs="Times New Roman"/>
                <w:b/>
                <w:sz w:val="28"/>
                <w:szCs w:val="28"/>
              </w:rPr>
            </w:pPr>
          </w:p>
        </w:tc>
        <w:tc>
          <w:tcPr>
            <w:tcW w:w="2465" w:type="dxa"/>
          </w:tcPr>
          <w:p w:rsidR="00656925" w:rsidRDefault="00656925" w:rsidP="00656925">
            <w:pPr>
              <w:contextualSpacing/>
              <w:jc w:val="center"/>
              <w:rPr>
                <w:rFonts w:ascii="Times New Roman" w:hAnsi="Times New Roman" w:cs="Times New Roman"/>
                <w:b/>
                <w:sz w:val="28"/>
                <w:szCs w:val="28"/>
              </w:rPr>
            </w:pPr>
          </w:p>
        </w:tc>
        <w:tc>
          <w:tcPr>
            <w:tcW w:w="2465" w:type="dxa"/>
          </w:tcPr>
          <w:p w:rsidR="00656925" w:rsidRDefault="00656925" w:rsidP="00656925">
            <w:pPr>
              <w:contextualSpacing/>
              <w:jc w:val="center"/>
              <w:rPr>
                <w:rFonts w:ascii="Times New Roman" w:hAnsi="Times New Roman" w:cs="Times New Roman"/>
                <w:b/>
                <w:sz w:val="28"/>
                <w:szCs w:val="28"/>
              </w:rPr>
            </w:pPr>
          </w:p>
        </w:tc>
      </w:tr>
      <w:tr w:rsidR="00656925" w:rsidTr="00656925">
        <w:tc>
          <w:tcPr>
            <w:tcW w:w="2464" w:type="dxa"/>
          </w:tcPr>
          <w:p w:rsidR="00656925" w:rsidRDefault="00656925" w:rsidP="00656925">
            <w:pPr>
              <w:contextualSpacing/>
              <w:jc w:val="center"/>
              <w:rPr>
                <w:rFonts w:ascii="Times New Roman" w:hAnsi="Times New Roman" w:cs="Times New Roman"/>
                <w:b/>
                <w:sz w:val="28"/>
                <w:szCs w:val="28"/>
              </w:rPr>
            </w:pPr>
          </w:p>
          <w:p w:rsidR="00656925" w:rsidRDefault="00656925" w:rsidP="00656925">
            <w:pPr>
              <w:contextualSpacing/>
              <w:jc w:val="center"/>
              <w:rPr>
                <w:rFonts w:ascii="Times New Roman" w:hAnsi="Times New Roman" w:cs="Times New Roman"/>
                <w:b/>
                <w:sz w:val="28"/>
                <w:szCs w:val="28"/>
              </w:rPr>
            </w:pPr>
          </w:p>
          <w:p w:rsidR="00656925" w:rsidRDefault="00656925" w:rsidP="00656925">
            <w:pPr>
              <w:contextualSpacing/>
              <w:jc w:val="center"/>
              <w:rPr>
                <w:rFonts w:ascii="Times New Roman" w:hAnsi="Times New Roman" w:cs="Times New Roman"/>
                <w:b/>
                <w:sz w:val="28"/>
                <w:szCs w:val="28"/>
              </w:rPr>
            </w:pPr>
          </w:p>
        </w:tc>
        <w:tc>
          <w:tcPr>
            <w:tcW w:w="2464" w:type="dxa"/>
          </w:tcPr>
          <w:p w:rsidR="00656925" w:rsidRDefault="00656925" w:rsidP="00656925">
            <w:pPr>
              <w:contextualSpacing/>
              <w:jc w:val="center"/>
              <w:rPr>
                <w:rFonts w:ascii="Times New Roman" w:hAnsi="Times New Roman" w:cs="Times New Roman"/>
                <w:b/>
                <w:sz w:val="28"/>
                <w:szCs w:val="28"/>
              </w:rPr>
            </w:pPr>
          </w:p>
        </w:tc>
        <w:tc>
          <w:tcPr>
            <w:tcW w:w="2464" w:type="dxa"/>
          </w:tcPr>
          <w:p w:rsidR="00656925" w:rsidRDefault="00656925" w:rsidP="00656925">
            <w:pPr>
              <w:contextualSpacing/>
              <w:jc w:val="center"/>
              <w:rPr>
                <w:rFonts w:ascii="Times New Roman" w:hAnsi="Times New Roman" w:cs="Times New Roman"/>
                <w:b/>
                <w:sz w:val="28"/>
                <w:szCs w:val="28"/>
              </w:rPr>
            </w:pPr>
          </w:p>
        </w:tc>
        <w:tc>
          <w:tcPr>
            <w:tcW w:w="2464" w:type="dxa"/>
          </w:tcPr>
          <w:p w:rsidR="00656925" w:rsidRDefault="00656925" w:rsidP="00656925">
            <w:pPr>
              <w:contextualSpacing/>
              <w:jc w:val="center"/>
              <w:rPr>
                <w:rFonts w:ascii="Times New Roman" w:hAnsi="Times New Roman" w:cs="Times New Roman"/>
                <w:b/>
                <w:sz w:val="28"/>
                <w:szCs w:val="28"/>
              </w:rPr>
            </w:pPr>
          </w:p>
        </w:tc>
        <w:tc>
          <w:tcPr>
            <w:tcW w:w="2465" w:type="dxa"/>
          </w:tcPr>
          <w:p w:rsidR="00656925" w:rsidRDefault="00656925" w:rsidP="00656925">
            <w:pPr>
              <w:contextualSpacing/>
              <w:jc w:val="center"/>
              <w:rPr>
                <w:rFonts w:ascii="Times New Roman" w:hAnsi="Times New Roman" w:cs="Times New Roman"/>
                <w:b/>
                <w:sz w:val="28"/>
                <w:szCs w:val="28"/>
              </w:rPr>
            </w:pPr>
          </w:p>
        </w:tc>
        <w:tc>
          <w:tcPr>
            <w:tcW w:w="2465" w:type="dxa"/>
          </w:tcPr>
          <w:p w:rsidR="00656925" w:rsidRDefault="00656925" w:rsidP="00656925">
            <w:pPr>
              <w:contextualSpacing/>
              <w:jc w:val="center"/>
              <w:rPr>
                <w:rFonts w:ascii="Times New Roman" w:hAnsi="Times New Roman" w:cs="Times New Roman"/>
                <w:b/>
                <w:sz w:val="28"/>
                <w:szCs w:val="28"/>
              </w:rPr>
            </w:pPr>
          </w:p>
        </w:tc>
      </w:tr>
      <w:tr w:rsidR="00656925" w:rsidTr="00656925">
        <w:tc>
          <w:tcPr>
            <w:tcW w:w="2464" w:type="dxa"/>
          </w:tcPr>
          <w:p w:rsidR="00656925" w:rsidRDefault="00656925" w:rsidP="00656925">
            <w:pPr>
              <w:contextualSpacing/>
              <w:jc w:val="center"/>
              <w:rPr>
                <w:rFonts w:ascii="Times New Roman" w:hAnsi="Times New Roman" w:cs="Times New Roman"/>
                <w:b/>
                <w:sz w:val="28"/>
                <w:szCs w:val="28"/>
              </w:rPr>
            </w:pPr>
          </w:p>
          <w:p w:rsidR="00656925" w:rsidRDefault="00656925" w:rsidP="00656925">
            <w:pPr>
              <w:contextualSpacing/>
              <w:jc w:val="center"/>
              <w:rPr>
                <w:rFonts w:ascii="Times New Roman" w:hAnsi="Times New Roman" w:cs="Times New Roman"/>
                <w:b/>
                <w:sz w:val="28"/>
                <w:szCs w:val="28"/>
              </w:rPr>
            </w:pPr>
          </w:p>
          <w:p w:rsidR="00656925" w:rsidRDefault="00656925" w:rsidP="00656925">
            <w:pPr>
              <w:contextualSpacing/>
              <w:jc w:val="center"/>
              <w:rPr>
                <w:rFonts w:ascii="Times New Roman" w:hAnsi="Times New Roman" w:cs="Times New Roman"/>
                <w:b/>
                <w:sz w:val="28"/>
                <w:szCs w:val="28"/>
              </w:rPr>
            </w:pPr>
          </w:p>
        </w:tc>
        <w:tc>
          <w:tcPr>
            <w:tcW w:w="2464" w:type="dxa"/>
          </w:tcPr>
          <w:p w:rsidR="00656925" w:rsidRDefault="00656925" w:rsidP="00656925">
            <w:pPr>
              <w:contextualSpacing/>
              <w:jc w:val="center"/>
              <w:rPr>
                <w:rFonts w:ascii="Times New Roman" w:hAnsi="Times New Roman" w:cs="Times New Roman"/>
                <w:b/>
                <w:sz w:val="28"/>
                <w:szCs w:val="28"/>
              </w:rPr>
            </w:pPr>
          </w:p>
        </w:tc>
        <w:tc>
          <w:tcPr>
            <w:tcW w:w="2464" w:type="dxa"/>
          </w:tcPr>
          <w:p w:rsidR="00656925" w:rsidRDefault="00656925" w:rsidP="00656925">
            <w:pPr>
              <w:contextualSpacing/>
              <w:jc w:val="center"/>
              <w:rPr>
                <w:rFonts w:ascii="Times New Roman" w:hAnsi="Times New Roman" w:cs="Times New Roman"/>
                <w:b/>
                <w:sz w:val="28"/>
                <w:szCs w:val="28"/>
              </w:rPr>
            </w:pPr>
          </w:p>
        </w:tc>
        <w:tc>
          <w:tcPr>
            <w:tcW w:w="2464" w:type="dxa"/>
          </w:tcPr>
          <w:p w:rsidR="00656925" w:rsidRDefault="00656925" w:rsidP="00656925">
            <w:pPr>
              <w:contextualSpacing/>
              <w:jc w:val="center"/>
              <w:rPr>
                <w:rFonts w:ascii="Times New Roman" w:hAnsi="Times New Roman" w:cs="Times New Roman"/>
                <w:b/>
                <w:sz w:val="28"/>
                <w:szCs w:val="28"/>
              </w:rPr>
            </w:pPr>
          </w:p>
        </w:tc>
        <w:tc>
          <w:tcPr>
            <w:tcW w:w="2465" w:type="dxa"/>
          </w:tcPr>
          <w:p w:rsidR="00656925" w:rsidRDefault="00656925" w:rsidP="00656925">
            <w:pPr>
              <w:contextualSpacing/>
              <w:jc w:val="center"/>
              <w:rPr>
                <w:rFonts w:ascii="Times New Roman" w:hAnsi="Times New Roman" w:cs="Times New Roman"/>
                <w:b/>
                <w:sz w:val="28"/>
                <w:szCs w:val="28"/>
              </w:rPr>
            </w:pPr>
          </w:p>
        </w:tc>
        <w:tc>
          <w:tcPr>
            <w:tcW w:w="2465" w:type="dxa"/>
          </w:tcPr>
          <w:p w:rsidR="00656925" w:rsidRDefault="00656925" w:rsidP="00656925">
            <w:pPr>
              <w:contextualSpacing/>
              <w:jc w:val="center"/>
              <w:rPr>
                <w:rFonts w:ascii="Times New Roman" w:hAnsi="Times New Roman" w:cs="Times New Roman"/>
                <w:b/>
                <w:sz w:val="28"/>
                <w:szCs w:val="28"/>
              </w:rPr>
            </w:pPr>
          </w:p>
        </w:tc>
      </w:tr>
      <w:tr w:rsidR="00656925" w:rsidTr="00656925">
        <w:tc>
          <w:tcPr>
            <w:tcW w:w="2464" w:type="dxa"/>
          </w:tcPr>
          <w:p w:rsidR="00656925" w:rsidRDefault="00656925" w:rsidP="00656925">
            <w:pPr>
              <w:contextualSpacing/>
              <w:jc w:val="center"/>
              <w:rPr>
                <w:rFonts w:ascii="Times New Roman" w:hAnsi="Times New Roman" w:cs="Times New Roman"/>
                <w:b/>
                <w:sz w:val="28"/>
                <w:szCs w:val="28"/>
              </w:rPr>
            </w:pPr>
          </w:p>
          <w:p w:rsidR="00656925" w:rsidRDefault="00656925" w:rsidP="00656925">
            <w:pPr>
              <w:contextualSpacing/>
              <w:jc w:val="center"/>
              <w:rPr>
                <w:rFonts w:ascii="Times New Roman" w:hAnsi="Times New Roman" w:cs="Times New Roman"/>
                <w:b/>
                <w:sz w:val="28"/>
                <w:szCs w:val="28"/>
              </w:rPr>
            </w:pPr>
          </w:p>
          <w:p w:rsidR="00656925" w:rsidRDefault="00656925" w:rsidP="00656925">
            <w:pPr>
              <w:contextualSpacing/>
              <w:jc w:val="center"/>
              <w:rPr>
                <w:rFonts w:ascii="Times New Roman" w:hAnsi="Times New Roman" w:cs="Times New Roman"/>
                <w:b/>
                <w:sz w:val="28"/>
                <w:szCs w:val="28"/>
              </w:rPr>
            </w:pPr>
          </w:p>
        </w:tc>
        <w:tc>
          <w:tcPr>
            <w:tcW w:w="2464" w:type="dxa"/>
          </w:tcPr>
          <w:p w:rsidR="00656925" w:rsidRDefault="00656925" w:rsidP="00656925">
            <w:pPr>
              <w:contextualSpacing/>
              <w:jc w:val="center"/>
              <w:rPr>
                <w:rFonts w:ascii="Times New Roman" w:hAnsi="Times New Roman" w:cs="Times New Roman"/>
                <w:b/>
                <w:sz w:val="28"/>
                <w:szCs w:val="28"/>
              </w:rPr>
            </w:pPr>
          </w:p>
        </w:tc>
        <w:tc>
          <w:tcPr>
            <w:tcW w:w="2464" w:type="dxa"/>
          </w:tcPr>
          <w:p w:rsidR="00656925" w:rsidRDefault="00656925" w:rsidP="00656925">
            <w:pPr>
              <w:contextualSpacing/>
              <w:jc w:val="center"/>
              <w:rPr>
                <w:rFonts w:ascii="Times New Roman" w:hAnsi="Times New Roman" w:cs="Times New Roman"/>
                <w:b/>
                <w:sz w:val="28"/>
                <w:szCs w:val="28"/>
              </w:rPr>
            </w:pPr>
          </w:p>
        </w:tc>
        <w:tc>
          <w:tcPr>
            <w:tcW w:w="2464" w:type="dxa"/>
          </w:tcPr>
          <w:p w:rsidR="00656925" w:rsidRDefault="00656925" w:rsidP="00656925">
            <w:pPr>
              <w:contextualSpacing/>
              <w:jc w:val="center"/>
              <w:rPr>
                <w:rFonts w:ascii="Times New Roman" w:hAnsi="Times New Roman" w:cs="Times New Roman"/>
                <w:b/>
                <w:sz w:val="28"/>
                <w:szCs w:val="28"/>
              </w:rPr>
            </w:pPr>
          </w:p>
        </w:tc>
        <w:tc>
          <w:tcPr>
            <w:tcW w:w="2465" w:type="dxa"/>
          </w:tcPr>
          <w:p w:rsidR="00656925" w:rsidRDefault="00656925" w:rsidP="00656925">
            <w:pPr>
              <w:contextualSpacing/>
              <w:jc w:val="center"/>
              <w:rPr>
                <w:rFonts w:ascii="Times New Roman" w:hAnsi="Times New Roman" w:cs="Times New Roman"/>
                <w:b/>
                <w:sz w:val="28"/>
                <w:szCs w:val="28"/>
              </w:rPr>
            </w:pPr>
          </w:p>
        </w:tc>
        <w:tc>
          <w:tcPr>
            <w:tcW w:w="2465" w:type="dxa"/>
          </w:tcPr>
          <w:p w:rsidR="00656925" w:rsidRDefault="00656925" w:rsidP="00656925">
            <w:pPr>
              <w:contextualSpacing/>
              <w:jc w:val="center"/>
              <w:rPr>
                <w:rFonts w:ascii="Times New Roman" w:hAnsi="Times New Roman" w:cs="Times New Roman"/>
                <w:b/>
                <w:sz w:val="28"/>
                <w:szCs w:val="28"/>
              </w:rPr>
            </w:pPr>
          </w:p>
        </w:tc>
      </w:tr>
      <w:tr w:rsidR="00656925" w:rsidTr="00656925">
        <w:tc>
          <w:tcPr>
            <w:tcW w:w="2464" w:type="dxa"/>
          </w:tcPr>
          <w:p w:rsidR="00656925" w:rsidRDefault="00656925" w:rsidP="00656925">
            <w:pPr>
              <w:contextualSpacing/>
              <w:jc w:val="center"/>
              <w:rPr>
                <w:rFonts w:ascii="Times New Roman" w:hAnsi="Times New Roman" w:cs="Times New Roman"/>
                <w:b/>
                <w:sz w:val="28"/>
                <w:szCs w:val="28"/>
              </w:rPr>
            </w:pPr>
          </w:p>
          <w:p w:rsidR="00656925" w:rsidRDefault="00656925" w:rsidP="00656925">
            <w:pPr>
              <w:contextualSpacing/>
              <w:jc w:val="center"/>
              <w:rPr>
                <w:rFonts w:ascii="Times New Roman" w:hAnsi="Times New Roman" w:cs="Times New Roman"/>
                <w:b/>
                <w:sz w:val="28"/>
                <w:szCs w:val="28"/>
              </w:rPr>
            </w:pPr>
          </w:p>
          <w:p w:rsidR="00656925" w:rsidRDefault="00656925" w:rsidP="00656925">
            <w:pPr>
              <w:contextualSpacing/>
              <w:jc w:val="center"/>
              <w:rPr>
                <w:rFonts w:ascii="Times New Roman" w:hAnsi="Times New Roman" w:cs="Times New Roman"/>
                <w:b/>
                <w:sz w:val="28"/>
                <w:szCs w:val="28"/>
              </w:rPr>
            </w:pPr>
          </w:p>
        </w:tc>
        <w:tc>
          <w:tcPr>
            <w:tcW w:w="2464" w:type="dxa"/>
          </w:tcPr>
          <w:p w:rsidR="00656925" w:rsidRDefault="00656925" w:rsidP="00656925">
            <w:pPr>
              <w:contextualSpacing/>
              <w:jc w:val="center"/>
              <w:rPr>
                <w:rFonts w:ascii="Times New Roman" w:hAnsi="Times New Roman" w:cs="Times New Roman"/>
                <w:b/>
                <w:sz w:val="28"/>
                <w:szCs w:val="28"/>
              </w:rPr>
            </w:pPr>
          </w:p>
        </w:tc>
        <w:tc>
          <w:tcPr>
            <w:tcW w:w="2464" w:type="dxa"/>
          </w:tcPr>
          <w:p w:rsidR="00656925" w:rsidRDefault="00656925" w:rsidP="00656925">
            <w:pPr>
              <w:contextualSpacing/>
              <w:jc w:val="center"/>
              <w:rPr>
                <w:rFonts w:ascii="Times New Roman" w:hAnsi="Times New Roman" w:cs="Times New Roman"/>
                <w:b/>
                <w:sz w:val="28"/>
                <w:szCs w:val="28"/>
              </w:rPr>
            </w:pPr>
          </w:p>
        </w:tc>
        <w:tc>
          <w:tcPr>
            <w:tcW w:w="2464" w:type="dxa"/>
          </w:tcPr>
          <w:p w:rsidR="00656925" w:rsidRDefault="00656925" w:rsidP="00656925">
            <w:pPr>
              <w:contextualSpacing/>
              <w:jc w:val="center"/>
              <w:rPr>
                <w:rFonts w:ascii="Times New Roman" w:hAnsi="Times New Roman" w:cs="Times New Roman"/>
                <w:b/>
                <w:sz w:val="28"/>
                <w:szCs w:val="28"/>
              </w:rPr>
            </w:pPr>
          </w:p>
        </w:tc>
        <w:tc>
          <w:tcPr>
            <w:tcW w:w="2465" w:type="dxa"/>
          </w:tcPr>
          <w:p w:rsidR="00656925" w:rsidRDefault="00656925" w:rsidP="00656925">
            <w:pPr>
              <w:contextualSpacing/>
              <w:jc w:val="center"/>
              <w:rPr>
                <w:rFonts w:ascii="Times New Roman" w:hAnsi="Times New Roman" w:cs="Times New Roman"/>
                <w:b/>
                <w:sz w:val="28"/>
                <w:szCs w:val="28"/>
              </w:rPr>
            </w:pPr>
          </w:p>
        </w:tc>
        <w:tc>
          <w:tcPr>
            <w:tcW w:w="2465" w:type="dxa"/>
          </w:tcPr>
          <w:p w:rsidR="00656925" w:rsidRDefault="00656925" w:rsidP="00656925">
            <w:pPr>
              <w:contextualSpacing/>
              <w:jc w:val="center"/>
              <w:rPr>
                <w:rFonts w:ascii="Times New Roman" w:hAnsi="Times New Roman" w:cs="Times New Roman"/>
                <w:b/>
                <w:sz w:val="28"/>
                <w:szCs w:val="28"/>
              </w:rPr>
            </w:pPr>
          </w:p>
        </w:tc>
      </w:tr>
      <w:tr w:rsidR="00656925" w:rsidTr="00656925">
        <w:tc>
          <w:tcPr>
            <w:tcW w:w="2464" w:type="dxa"/>
          </w:tcPr>
          <w:p w:rsidR="00656925" w:rsidRDefault="00656925" w:rsidP="00656925">
            <w:pPr>
              <w:contextualSpacing/>
              <w:jc w:val="center"/>
              <w:rPr>
                <w:rFonts w:ascii="Times New Roman" w:hAnsi="Times New Roman" w:cs="Times New Roman"/>
                <w:b/>
                <w:sz w:val="28"/>
                <w:szCs w:val="28"/>
              </w:rPr>
            </w:pPr>
          </w:p>
          <w:p w:rsidR="00656925" w:rsidRDefault="00656925" w:rsidP="00656925">
            <w:pPr>
              <w:contextualSpacing/>
              <w:jc w:val="center"/>
              <w:rPr>
                <w:rFonts w:ascii="Times New Roman" w:hAnsi="Times New Roman" w:cs="Times New Roman"/>
                <w:b/>
                <w:sz w:val="28"/>
                <w:szCs w:val="28"/>
              </w:rPr>
            </w:pPr>
          </w:p>
          <w:p w:rsidR="00656925" w:rsidRDefault="00656925" w:rsidP="00656925">
            <w:pPr>
              <w:contextualSpacing/>
              <w:jc w:val="center"/>
              <w:rPr>
                <w:rFonts w:ascii="Times New Roman" w:hAnsi="Times New Roman" w:cs="Times New Roman"/>
                <w:b/>
                <w:sz w:val="28"/>
                <w:szCs w:val="28"/>
              </w:rPr>
            </w:pPr>
          </w:p>
        </w:tc>
        <w:tc>
          <w:tcPr>
            <w:tcW w:w="2464" w:type="dxa"/>
          </w:tcPr>
          <w:p w:rsidR="00656925" w:rsidRDefault="00656925" w:rsidP="00656925">
            <w:pPr>
              <w:contextualSpacing/>
              <w:jc w:val="center"/>
              <w:rPr>
                <w:rFonts w:ascii="Times New Roman" w:hAnsi="Times New Roman" w:cs="Times New Roman"/>
                <w:b/>
                <w:sz w:val="28"/>
                <w:szCs w:val="28"/>
              </w:rPr>
            </w:pPr>
          </w:p>
        </w:tc>
        <w:tc>
          <w:tcPr>
            <w:tcW w:w="2464" w:type="dxa"/>
          </w:tcPr>
          <w:p w:rsidR="00656925" w:rsidRDefault="00656925" w:rsidP="00656925">
            <w:pPr>
              <w:contextualSpacing/>
              <w:jc w:val="center"/>
              <w:rPr>
                <w:rFonts w:ascii="Times New Roman" w:hAnsi="Times New Roman" w:cs="Times New Roman"/>
                <w:b/>
                <w:sz w:val="28"/>
                <w:szCs w:val="28"/>
              </w:rPr>
            </w:pPr>
          </w:p>
        </w:tc>
        <w:tc>
          <w:tcPr>
            <w:tcW w:w="2464" w:type="dxa"/>
          </w:tcPr>
          <w:p w:rsidR="00656925" w:rsidRDefault="00656925" w:rsidP="00656925">
            <w:pPr>
              <w:contextualSpacing/>
              <w:jc w:val="center"/>
              <w:rPr>
                <w:rFonts w:ascii="Times New Roman" w:hAnsi="Times New Roman" w:cs="Times New Roman"/>
                <w:b/>
                <w:sz w:val="28"/>
                <w:szCs w:val="28"/>
              </w:rPr>
            </w:pPr>
          </w:p>
        </w:tc>
        <w:tc>
          <w:tcPr>
            <w:tcW w:w="2465" w:type="dxa"/>
          </w:tcPr>
          <w:p w:rsidR="00656925" w:rsidRDefault="00656925" w:rsidP="00656925">
            <w:pPr>
              <w:contextualSpacing/>
              <w:jc w:val="center"/>
              <w:rPr>
                <w:rFonts w:ascii="Times New Roman" w:hAnsi="Times New Roman" w:cs="Times New Roman"/>
                <w:b/>
                <w:sz w:val="28"/>
                <w:szCs w:val="28"/>
              </w:rPr>
            </w:pPr>
          </w:p>
        </w:tc>
        <w:tc>
          <w:tcPr>
            <w:tcW w:w="2465" w:type="dxa"/>
          </w:tcPr>
          <w:p w:rsidR="00656925" w:rsidRDefault="00656925" w:rsidP="00656925">
            <w:pPr>
              <w:contextualSpacing/>
              <w:jc w:val="center"/>
              <w:rPr>
                <w:rFonts w:ascii="Times New Roman" w:hAnsi="Times New Roman" w:cs="Times New Roman"/>
                <w:b/>
                <w:sz w:val="28"/>
                <w:szCs w:val="28"/>
              </w:rPr>
            </w:pPr>
          </w:p>
        </w:tc>
      </w:tr>
      <w:tr w:rsidR="00656925" w:rsidTr="00656925">
        <w:tc>
          <w:tcPr>
            <w:tcW w:w="2464" w:type="dxa"/>
          </w:tcPr>
          <w:p w:rsidR="00656925" w:rsidRDefault="00656925" w:rsidP="00656925">
            <w:pPr>
              <w:contextualSpacing/>
              <w:jc w:val="center"/>
              <w:rPr>
                <w:rFonts w:ascii="Times New Roman" w:hAnsi="Times New Roman" w:cs="Times New Roman"/>
                <w:b/>
                <w:sz w:val="28"/>
                <w:szCs w:val="28"/>
              </w:rPr>
            </w:pPr>
          </w:p>
          <w:p w:rsidR="00656925" w:rsidRDefault="00656925" w:rsidP="00656925">
            <w:pPr>
              <w:contextualSpacing/>
              <w:jc w:val="center"/>
              <w:rPr>
                <w:rFonts w:ascii="Times New Roman" w:hAnsi="Times New Roman" w:cs="Times New Roman"/>
                <w:b/>
                <w:sz w:val="28"/>
                <w:szCs w:val="28"/>
              </w:rPr>
            </w:pPr>
          </w:p>
          <w:p w:rsidR="00656925" w:rsidRDefault="00656925" w:rsidP="00656925">
            <w:pPr>
              <w:contextualSpacing/>
              <w:jc w:val="center"/>
              <w:rPr>
                <w:rFonts w:ascii="Times New Roman" w:hAnsi="Times New Roman" w:cs="Times New Roman"/>
                <w:b/>
                <w:sz w:val="28"/>
                <w:szCs w:val="28"/>
              </w:rPr>
            </w:pPr>
          </w:p>
        </w:tc>
        <w:tc>
          <w:tcPr>
            <w:tcW w:w="2464" w:type="dxa"/>
          </w:tcPr>
          <w:p w:rsidR="00656925" w:rsidRDefault="00656925" w:rsidP="00656925">
            <w:pPr>
              <w:contextualSpacing/>
              <w:jc w:val="center"/>
              <w:rPr>
                <w:rFonts w:ascii="Times New Roman" w:hAnsi="Times New Roman" w:cs="Times New Roman"/>
                <w:b/>
                <w:sz w:val="28"/>
                <w:szCs w:val="28"/>
              </w:rPr>
            </w:pPr>
          </w:p>
        </w:tc>
        <w:tc>
          <w:tcPr>
            <w:tcW w:w="2464" w:type="dxa"/>
          </w:tcPr>
          <w:p w:rsidR="00656925" w:rsidRDefault="00656925" w:rsidP="00656925">
            <w:pPr>
              <w:contextualSpacing/>
              <w:jc w:val="center"/>
              <w:rPr>
                <w:rFonts w:ascii="Times New Roman" w:hAnsi="Times New Roman" w:cs="Times New Roman"/>
                <w:b/>
                <w:sz w:val="28"/>
                <w:szCs w:val="28"/>
              </w:rPr>
            </w:pPr>
          </w:p>
        </w:tc>
        <w:tc>
          <w:tcPr>
            <w:tcW w:w="2464" w:type="dxa"/>
          </w:tcPr>
          <w:p w:rsidR="00656925" w:rsidRDefault="00656925" w:rsidP="00656925">
            <w:pPr>
              <w:contextualSpacing/>
              <w:jc w:val="center"/>
              <w:rPr>
                <w:rFonts w:ascii="Times New Roman" w:hAnsi="Times New Roman" w:cs="Times New Roman"/>
                <w:b/>
                <w:sz w:val="28"/>
                <w:szCs w:val="28"/>
              </w:rPr>
            </w:pPr>
          </w:p>
        </w:tc>
        <w:tc>
          <w:tcPr>
            <w:tcW w:w="2465" w:type="dxa"/>
          </w:tcPr>
          <w:p w:rsidR="00656925" w:rsidRDefault="00656925" w:rsidP="00656925">
            <w:pPr>
              <w:contextualSpacing/>
              <w:jc w:val="center"/>
              <w:rPr>
                <w:rFonts w:ascii="Times New Roman" w:hAnsi="Times New Roman" w:cs="Times New Roman"/>
                <w:b/>
                <w:sz w:val="28"/>
                <w:szCs w:val="28"/>
              </w:rPr>
            </w:pPr>
          </w:p>
        </w:tc>
        <w:tc>
          <w:tcPr>
            <w:tcW w:w="2465" w:type="dxa"/>
          </w:tcPr>
          <w:p w:rsidR="00656925" w:rsidRDefault="00656925" w:rsidP="00656925">
            <w:pPr>
              <w:contextualSpacing/>
              <w:jc w:val="center"/>
              <w:rPr>
                <w:rFonts w:ascii="Times New Roman" w:hAnsi="Times New Roman" w:cs="Times New Roman"/>
                <w:b/>
                <w:sz w:val="28"/>
                <w:szCs w:val="28"/>
              </w:rPr>
            </w:pPr>
          </w:p>
        </w:tc>
      </w:tr>
      <w:tr w:rsidR="00656925" w:rsidTr="00656925">
        <w:tc>
          <w:tcPr>
            <w:tcW w:w="2464" w:type="dxa"/>
          </w:tcPr>
          <w:p w:rsidR="00656925" w:rsidRDefault="00656925" w:rsidP="00656925">
            <w:pPr>
              <w:contextualSpacing/>
              <w:jc w:val="center"/>
              <w:rPr>
                <w:rFonts w:ascii="Times New Roman" w:hAnsi="Times New Roman" w:cs="Times New Roman"/>
                <w:b/>
                <w:sz w:val="28"/>
                <w:szCs w:val="28"/>
              </w:rPr>
            </w:pPr>
          </w:p>
          <w:p w:rsidR="00656925" w:rsidRDefault="00656925" w:rsidP="00656925">
            <w:pPr>
              <w:contextualSpacing/>
              <w:jc w:val="center"/>
              <w:rPr>
                <w:rFonts w:ascii="Times New Roman" w:hAnsi="Times New Roman" w:cs="Times New Roman"/>
                <w:b/>
                <w:sz w:val="28"/>
                <w:szCs w:val="28"/>
              </w:rPr>
            </w:pPr>
          </w:p>
          <w:p w:rsidR="00656925" w:rsidRDefault="00656925" w:rsidP="00656925">
            <w:pPr>
              <w:contextualSpacing/>
              <w:jc w:val="center"/>
              <w:rPr>
                <w:rFonts w:ascii="Times New Roman" w:hAnsi="Times New Roman" w:cs="Times New Roman"/>
                <w:b/>
                <w:sz w:val="28"/>
                <w:szCs w:val="28"/>
              </w:rPr>
            </w:pPr>
          </w:p>
        </w:tc>
        <w:tc>
          <w:tcPr>
            <w:tcW w:w="2464" w:type="dxa"/>
          </w:tcPr>
          <w:p w:rsidR="00656925" w:rsidRDefault="00656925" w:rsidP="00656925">
            <w:pPr>
              <w:contextualSpacing/>
              <w:jc w:val="center"/>
              <w:rPr>
                <w:rFonts w:ascii="Times New Roman" w:hAnsi="Times New Roman" w:cs="Times New Roman"/>
                <w:b/>
                <w:sz w:val="28"/>
                <w:szCs w:val="28"/>
              </w:rPr>
            </w:pPr>
          </w:p>
        </w:tc>
        <w:tc>
          <w:tcPr>
            <w:tcW w:w="2464" w:type="dxa"/>
          </w:tcPr>
          <w:p w:rsidR="00656925" w:rsidRDefault="00656925" w:rsidP="00656925">
            <w:pPr>
              <w:contextualSpacing/>
              <w:jc w:val="center"/>
              <w:rPr>
                <w:rFonts w:ascii="Times New Roman" w:hAnsi="Times New Roman" w:cs="Times New Roman"/>
                <w:b/>
                <w:sz w:val="28"/>
                <w:szCs w:val="28"/>
              </w:rPr>
            </w:pPr>
          </w:p>
        </w:tc>
        <w:tc>
          <w:tcPr>
            <w:tcW w:w="2464" w:type="dxa"/>
          </w:tcPr>
          <w:p w:rsidR="00656925" w:rsidRDefault="00656925" w:rsidP="00656925">
            <w:pPr>
              <w:contextualSpacing/>
              <w:jc w:val="center"/>
              <w:rPr>
                <w:rFonts w:ascii="Times New Roman" w:hAnsi="Times New Roman" w:cs="Times New Roman"/>
                <w:b/>
                <w:sz w:val="28"/>
                <w:szCs w:val="28"/>
              </w:rPr>
            </w:pPr>
          </w:p>
        </w:tc>
        <w:tc>
          <w:tcPr>
            <w:tcW w:w="2465" w:type="dxa"/>
          </w:tcPr>
          <w:p w:rsidR="00656925" w:rsidRDefault="00656925" w:rsidP="00656925">
            <w:pPr>
              <w:contextualSpacing/>
              <w:jc w:val="center"/>
              <w:rPr>
                <w:rFonts w:ascii="Times New Roman" w:hAnsi="Times New Roman" w:cs="Times New Roman"/>
                <w:b/>
                <w:sz w:val="28"/>
                <w:szCs w:val="28"/>
              </w:rPr>
            </w:pPr>
          </w:p>
        </w:tc>
        <w:tc>
          <w:tcPr>
            <w:tcW w:w="2465" w:type="dxa"/>
          </w:tcPr>
          <w:p w:rsidR="00656925" w:rsidRDefault="00656925" w:rsidP="00656925">
            <w:pPr>
              <w:contextualSpacing/>
              <w:jc w:val="center"/>
              <w:rPr>
                <w:rFonts w:ascii="Times New Roman" w:hAnsi="Times New Roman" w:cs="Times New Roman"/>
                <w:b/>
                <w:sz w:val="28"/>
                <w:szCs w:val="28"/>
              </w:rPr>
            </w:pPr>
          </w:p>
        </w:tc>
      </w:tr>
      <w:tr w:rsidR="00656925" w:rsidTr="00656925">
        <w:tc>
          <w:tcPr>
            <w:tcW w:w="2464" w:type="dxa"/>
          </w:tcPr>
          <w:p w:rsidR="00656925" w:rsidRDefault="00656925" w:rsidP="00656925">
            <w:pPr>
              <w:contextualSpacing/>
              <w:jc w:val="center"/>
              <w:rPr>
                <w:rFonts w:ascii="Times New Roman" w:hAnsi="Times New Roman" w:cs="Times New Roman"/>
                <w:b/>
                <w:sz w:val="28"/>
                <w:szCs w:val="28"/>
              </w:rPr>
            </w:pPr>
          </w:p>
          <w:p w:rsidR="00656925" w:rsidRDefault="00656925" w:rsidP="00656925">
            <w:pPr>
              <w:contextualSpacing/>
              <w:jc w:val="center"/>
              <w:rPr>
                <w:rFonts w:ascii="Times New Roman" w:hAnsi="Times New Roman" w:cs="Times New Roman"/>
                <w:b/>
                <w:sz w:val="28"/>
                <w:szCs w:val="28"/>
              </w:rPr>
            </w:pPr>
          </w:p>
          <w:p w:rsidR="00656925" w:rsidRDefault="00656925" w:rsidP="00656925">
            <w:pPr>
              <w:contextualSpacing/>
              <w:jc w:val="center"/>
              <w:rPr>
                <w:rFonts w:ascii="Times New Roman" w:hAnsi="Times New Roman" w:cs="Times New Roman"/>
                <w:b/>
                <w:sz w:val="28"/>
                <w:szCs w:val="28"/>
              </w:rPr>
            </w:pPr>
          </w:p>
        </w:tc>
        <w:tc>
          <w:tcPr>
            <w:tcW w:w="2464" w:type="dxa"/>
          </w:tcPr>
          <w:p w:rsidR="00656925" w:rsidRDefault="00656925" w:rsidP="00656925">
            <w:pPr>
              <w:contextualSpacing/>
              <w:jc w:val="center"/>
              <w:rPr>
                <w:rFonts w:ascii="Times New Roman" w:hAnsi="Times New Roman" w:cs="Times New Roman"/>
                <w:b/>
                <w:sz w:val="28"/>
                <w:szCs w:val="28"/>
              </w:rPr>
            </w:pPr>
          </w:p>
        </w:tc>
        <w:tc>
          <w:tcPr>
            <w:tcW w:w="2464" w:type="dxa"/>
          </w:tcPr>
          <w:p w:rsidR="00656925" w:rsidRDefault="00656925" w:rsidP="00656925">
            <w:pPr>
              <w:contextualSpacing/>
              <w:jc w:val="center"/>
              <w:rPr>
                <w:rFonts w:ascii="Times New Roman" w:hAnsi="Times New Roman" w:cs="Times New Roman"/>
                <w:b/>
                <w:sz w:val="28"/>
                <w:szCs w:val="28"/>
              </w:rPr>
            </w:pPr>
          </w:p>
        </w:tc>
        <w:tc>
          <w:tcPr>
            <w:tcW w:w="2464" w:type="dxa"/>
          </w:tcPr>
          <w:p w:rsidR="00656925" w:rsidRDefault="00656925" w:rsidP="00656925">
            <w:pPr>
              <w:contextualSpacing/>
              <w:jc w:val="center"/>
              <w:rPr>
                <w:rFonts w:ascii="Times New Roman" w:hAnsi="Times New Roman" w:cs="Times New Roman"/>
                <w:b/>
                <w:sz w:val="28"/>
                <w:szCs w:val="28"/>
              </w:rPr>
            </w:pPr>
          </w:p>
        </w:tc>
        <w:tc>
          <w:tcPr>
            <w:tcW w:w="2465" w:type="dxa"/>
          </w:tcPr>
          <w:p w:rsidR="00656925" w:rsidRDefault="00656925" w:rsidP="00656925">
            <w:pPr>
              <w:contextualSpacing/>
              <w:jc w:val="center"/>
              <w:rPr>
                <w:rFonts w:ascii="Times New Roman" w:hAnsi="Times New Roman" w:cs="Times New Roman"/>
                <w:b/>
                <w:sz w:val="28"/>
                <w:szCs w:val="28"/>
              </w:rPr>
            </w:pPr>
          </w:p>
        </w:tc>
        <w:tc>
          <w:tcPr>
            <w:tcW w:w="2465" w:type="dxa"/>
          </w:tcPr>
          <w:p w:rsidR="00656925" w:rsidRDefault="00656925" w:rsidP="00656925">
            <w:pPr>
              <w:contextualSpacing/>
              <w:jc w:val="center"/>
              <w:rPr>
                <w:rFonts w:ascii="Times New Roman" w:hAnsi="Times New Roman" w:cs="Times New Roman"/>
                <w:b/>
                <w:sz w:val="28"/>
                <w:szCs w:val="28"/>
              </w:rPr>
            </w:pPr>
          </w:p>
        </w:tc>
      </w:tr>
    </w:tbl>
    <w:p w:rsidR="00656925" w:rsidRPr="00656925" w:rsidRDefault="00656925" w:rsidP="00656925">
      <w:pPr>
        <w:spacing w:line="240" w:lineRule="auto"/>
        <w:contextualSpacing/>
        <w:jc w:val="center"/>
        <w:rPr>
          <w:rFonts w:ascii="Times New Roman" w:hAnsi="Times New Roman" w:cs="Times New Roman"/>
          <w:b/>
          <w:sz w:val="28"/>
          <w:szCs w:val="28"/>
        </w:rPr>
      </w:pPr>
    </w:p>
    <w:p w:rsidR="00C1679B" w:rsidRPr="00414B3B" w:rsidRDefault="00C1679B" w:rsidP="00656925">
      <w:pPr>
        <w:spacing w:line="240" w:lineRule="auto"/>
        <w:contextualSpacing/>
        <w:jc w:val="both"/>
        <w:rPr>
          <w:rFonts w:ascii="Times New Roman" w:hAnsi="Times New Roman" w:cs="Times New Roman"/>
          <w:sz w:val="28"/>
          <w:szCs w:val="28"/>
        </w:rPr>
      </w:pPr>
    </w:p>
    <w:sectPr w:rsidR="00C1679B" w:rsidRPr="00414B3B" w:rsidSect="00656925">
      <w:pgSz w:w="16838" w:h="11906" w:orient="landscape"/>
      <w:pgMar w:top="851" w:right="1134" w:bottom="1418"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BD264B"/>
    <w:multiLevelType w:val="hybridMultilevel"/>
    <w:tmpl w:val="83107808"/>
    <w:lvl w:ilvl="0" w:tplc="3DE4CC1A">
      <w:start w:val="1"/>
      <w:numFmt w:val="bullet"/>
      <w:lvlText w:val=""/>
      <w:lvlJc w:val="left"/>
      <w:pPr>
        <w:tabs>
          <w:tab w:val="num" w:pos="720"/>
        </w:tabs>
        <w:ind w:left="720" w:hanging="360"/>
      </w:pPr>
      <w:rPr>
        <w:rFonts w:ascii="Wingdings 2" w:hAnsi="Wingdings 2" w:hint="default"/>
      </w:rPr>
    </w:lvl>
    <w:lvl w:ilvl="1" w:tplc="AFD03F9E" w:tentative="1">
      <w:start w:val="1"/>
      <w:numFmt w:val="bullet"/>
      <w:lvlText w:val=""/>
      <w:lvlJc w:val="left"/>
      <w:pPr>
        <w:tabs>
          <w:tab w:val="num" w:pos="1440"/>
        </w:tabs>
        <w:ind w:left="1440" w:hanging="360"/>
      </w:pPr>
      <w:rPr>
        <w:rFonts w:ascii="Wingdings 2" w:hAnsi="Wingdings 2" w:hint="default"/>
      </w:rPr>
    </w:lvl>
    <w:lvl w:ilvl="2" w:tplc="0628ADF2" w:tentative="1">
      <w:start w:val="1"/>
      <w:numFmt w:val="bullet"/>
      <w:lvlText w:val=""/>
      <w:lvlJc w:val="left"/>
      <w:pPr>
        <w:tabs>
          <w:tab w:val="num" w:pos="2160"/>
        </w:tabs>
        <w:ind w:left="2160" w:hanging="360"/>
      </w:pPr>
      <w:rPr>
        <w:rFonts w:ascii="Wingdings 2" w:hAnsi="Wingdings 2" w:hint="default"/>
      </w:rPr>
    </w:lvl>
    <w:lvl w:ilvl="3" w:tplc="A9FEE99E" w:tentative="1">
      <w:start w:val="1"/>
      <w:numFmt w:val="bullet"/>
      <w:lvlText w:val=""/>
      <w:lvlJc w:val="left"/>
      <w:pPr>
        <w:tabs>
          <w:tab w:val="num" w:pos="2880"/>
        </w:tabs>
        <w:ind w:left="2880" w:hanging="360"/>
      </w:pPr>
      <w:rPr>
        <w:rFonts w:ascii="Wingdings 2" w:hAnsi="Wingdings 2" w:hint="default"/>
      </w:rPr>
    </w:lvl>
    <w:lvl w:ilvl="4" w:tplc="E2603642" w:tentative="1">
      <w:start w:val="1"/>
      <w:numFmt w:val="bullet"/>
      <w:lvlText w:val=""/>
      <w:lvlJc w:val="left"/>
      <w:pPr>
        <w:tabs>
          <w:tab w:val="num" w:pos="3600"/>
        </w:tabs>
        <w:ind w:left="3600" w:hanging="360"/>
      </w:pPr>
      <w:rPr>
        <w:rFonts w:ascii="Wingdings 2" w:hAnsi="Wingdings 2" w:hint="default"/>
      </w:rPr>
    </w:lvl>
    <w:lvl w:ilvl="5" w:tplc="096023B6" w:tentative="1">
      <w:start w:val="1"/>
      <w:numFmt w:val="bullet"/>
      <w:lvlText w:val=""/>
      <w:lvlJc w:val="left"/>
      <w:pPr>
        <w:tabs>
          <w:tab w:val="num" w:pos="4320"/>
        </w:tabs>
        <w:ind w:left="4320" w:hanging="360"/>
      </w:pPr>
      <w:rPr>
        <w:rFonts w:ascii="Wingdings 2" w:hAnsi="Wingdings 2" w:hint="default"/>
      </w:rPr>
    </w:lvl>
    <w:lvl w:ilvl="6" w:tplc="603C7318" w:tentative="1">
      <w:start w:val="1"/>
      <w:numFmt w:val="bullet"/>
      <w:lvlText w:val=""/>
      <w:lvlJc w:val="left"/>
      <w:pPr>
        <w:tabs>
          <w:tab w:val="num" w:pos="5040"/>
        </w:tabs>
        <w:ind w:left="5040" w:hanging="360"/>
      </w:pPr>
      <w:rPr>
        <w:rFonts w:ascii="Wingdings 2" w:hAnsi="Wingdings 2" w:hint="default"/>
      </w:rPr>
    </w:lvl>
    <w:lvl w:ilvl="7" w:tplc="F87EB74A" w:tentative="1">
      <w:start w:val="1"/>
      <w:numFmt w:val="bullet"/>
      <w:lvlText w:val=""/>
      <w:lvlJc w:val="left"/>
      <w:pPr>
        <w:tabs>
          <w:tab w:val="num" w:pos="5760"/>
        </w:tabs>
        <w:ind w:left="5760" w:hanging="360"/>
      </w:pPr>
      <w:rPr>
        <w:rFonts w:ascii="Wingdings 2" w:hAnsi="Wingdings 2" w:hint="default"/>
      </w:rPr>
    </w:lvl>
    <w:lvl w:ilvl="8" w:tplc="14600A70" w:tentative="1">
      <w:start w:val="1"/>
      <w:numFmt w:val="bullet"/>
      <w:lvlText w:val=""/>
      <w:lvlJc w:val="left"/>
      <w:pPr>
        <w:tabs>
          <w:tab w:val="num" w:pos="6480"/>
        </w:tabs>
        <w:ind w:left="6480" w:hanging="360"/>
      </w:pPr>
      <w:rPr>
        <w:rFonts w:ascii="Wingdings 2" w:hAnsi="Wingdings 2" w:hint="default"/>
      </w:rPr>
    </w:lvl>
  </w:abstractNum>
  <w:abstractNum w:abstractNumId="1">
    <w:nsid w:val="2E576C69"/>
    <w:multiLevelType w:val="hybridMultilevel"/>
    <w:tmpl w:val="6B1A542E"/>
    <w:lvl w:ilvl="0" w:tplc="DF740014">
      <w:start w:val="1"/>
      <w:numFmt w:val="bullet"/>
      <w:lvlText w:val=""/>
      <w:lvlJc w:val="left"/>
      <w:pPr>
        <w:tabs>
          <w:tab w:val="num" w:pos="720"/>
        </w:tabs>
        <w:ind w:left="720" w:hanging="360"/>
      </w:pPr>
      <w:rPr>
        <w:rFonts w:ascii="Wingdings 2" w:hAnsi="Wingdings 2" w:hint="default"/>
      </w:rPr>
    </w:lvl>
    <w:lvl w:ilvl="1" w:tplc="623022C8" w:tentative="1">
      <w:start w:val="1"/>
      <w:numFmt w:val="bullet"/>
      <w:lvlText w:val=""/>
      <w:lvlJc w:val="left"/>
      <w:pPr>
        <w:tabs>
          <w:tab w:val="num" w:pos="1440"/>
        </w:tabs>
        <w:ind w:left="1440" w:hanging="360"/>
      </w:pPr>
      <w:rPr>
        <w:rFonts w:ascii="Wingdings 2" w:hAnsi="Wingdings 2" w:hint="default"/>
      </w:rPr>
    </w:lvl>
    <w:lvl w:ilvl="2" w:tplc="B53E88FE" w:tentative="1">
      <w:start w:val="1"/>
      <w:numFmt w:val="bullet"/>
      <w:lvlText w:val=""/>
      <w:lvlJc w:val="left"/>
      <w:pPr>
        <w:tabs>
          <w:tab w:val="num" w:pos="2160"/>
        </w:tabs>
        <w:ind w:left="2160" w:hanging="360"/>
      </w:pPr>
      <w:rPr>
        <w:rFonts w:ascii="Wingdings 2" w:hAnsi="Wingdings 2" w:hint="default"/>
      </w:rPr>
    </w:lvl>
    <w:lvl w:ilvl="3" w:tplc="F67C946E" w:tentative="1">
      <w:start w:val="1"/>
      <w:numFmt w:val="bullet"/>
      <w:lvlText w:val=""/>
      <w:lvlJc w:val="left"/>
      <w:pPr>
        <w:tabs>
          <w:tab w:val="num" w:pos="2880"/>
        </w:tabs>
        <w:ind w:left="2880" w:hanging="360"/>
      </w:pPr>
      <w:rPr>
        <w:rFonts w:ascii="Wingdings 2" w:hAnsi="Wingdings 2" w:hint="default"/>
      </w:rPr>
    </w:lvl>
    <w:lvl w:ilvl="4" w:tplc="B092580A" w:tentative="1">
      <w:start w:val="1"/>
      <w:numFmt w:val="bullet"/>
      <w:lvlText w:val=""/>
      <w:lvlJc w:val="left"/>
      <w:pPr>
        <w:tabs>
          <w:tab w:val="num" w:pos="3600"/>
        </w:tabs>
        <w:ind w:left="3600" w:hanging="360"/>
      </w:pPr>
      <w:rPr>
        <w:rFonts w:ascii="Wingdings 2" w:hAnsi="Wingdings 2" w:hint="default"/>
      </w:rPr>
    </w:lvl>
    <w:lvl w:ilvl="5" w:tplc="EC2E2F28" w:tentative="1">
      <w:start w:val="1"/>
      <w:numFmt w:val="bullet"/>
      <w:lvlText w:val=""/>
      <w:lvlJc w:val="left"/>
      <w:pPr>
        <w:tabs>
          <w:tab w:val="num" w:pos="4320"/>
        </w:tabs>
        <w:ind w:left="4320" w:hanging="360"/>
      </w:pPr>
      <w:rPr>
        <w:rFonts w:ascii="Wingdings 2" w:hAnsi="Wingdings 2" w:hint="default"/>
      </w:rPr>
    </w:lvl>
    <w:lvl w:ilvl="6" w:tplc="6D9A0F70" w:tentative="1">
      <w:start w:val="1"/>
      <w:numFmt w:val="bullet"/>
      <w:lvlText w:val=""/>
      <w:lvlJc w:val="left"/>
      <w:pPr>
        <w:tabs>
          <w:tab w:val="num" w:pos="5040"/>
        </w:tabs>
        <w:ind w:left="5040" w:hanging="360"/>
      </w:pPr>
      <w:rPr>
        <w:rFonts w:ascii="Wingdings 2" w:hAnsi="Wingdings 2" w:hint="default"/>
      </w:rPr>
    </w:lvl>
    <w:lvl w:ilvl="7" w:tplc="AD646E84" w:tentative="1">
      <w:start w:val="1"/>
      <w:numFmt w:val="bullet"/>
      <w:lvlText w:val=""/>
      <w:lvlJc w:val="left"/>
      <w:pPr>
        <w:tabs>
          <w:tab w:val="num" w:pos="5760"/>
        </w:tabs>
        <w:ind w:left="5760" w:hanging="360"/>
      </w:pPr>
      <w:rPr>
        <w:rFonts w:ascii="Wingdings 2" w:hAnsi="Wingdings 2" w:hint="default"/>
      </w:rPr>
    </w:lvl>
    <w:lvl w:ilvl="8" w:tplc="41F6F852" w:tentative="1">
      <w:start w:val="1"/>
      <w:numFmt w:val="bullet"/>
      <w:lvlText w:val=""/>
      <w:lvlJc w:val="left"/>
      <w:pPr>
        <w:tabs>
          <w:tab w:val="num" w:pos="6480"/>
        </w:tabs>
        <w:ind w:left="6480" w:hanging="360"/>
      </w:pPr>
      <w:rPr>
        <w:rFonts w:ascii="Wingdings 2" w:hAnsi="Wingdings 2"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C34547"/>
    <w:rsid w:val="00414B3B"/>
    <w:rsid w:val="006165E7"/>
    <w:rsid w:val="00656925"/>
    <w:rsid w:val="009F0C2C"/>
    <w:rsid w:val="00C1679B"/>
    <w:rsid w:val="00C3454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679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14B3B"/>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4">
    <w:name w:val="Table Grid"/>
    <w:basedOn w:val="a1"/>
    <w:uiPriority w:val="59"/>
    <w:rsid w:val="0065692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615601412">
      <w:bodyDiv w:val="1"/>
      <w:marLeft w:val="0"/>
      <w:marRight w:val="0"/>
      <w:marTop w:val="0"/>
      <w:marBottom w:val="0"/>
      <w:divBdr>
        <w:top w:val="none" w:sz="0" w:space="0" w:color="auto"/>
        <w:left w:val="none" w:sz="0" w:space="0" w:color="auto"/>
        <w:bottom w:val="none" w:sz="0" w:space="0" w:color="auto"/>
        <w:right w:val="none" w:sz="0" w:space="0" w:color="auto"/>
      </w:divBdr>
      <w:divsChild>
        <w:div w:id="9071469">
          <w:marLeft w:val="432"/>
          <w:marRight w:val="0"/>
          <w:marTop w:val="120"/>
          <w:marBottom w:val="0"/>
          <w:divBdr>
            <w:top w:val="none" w:sz="0" w:space="0" w:color="auto"/>
            <w:left w:val="none" w:sz="0" w:space="0" w:color="auto"/>
            <w:bottom w:val="none" w:sz="0" w:space="0" w:color="auto"/>
            <w:right w:val="none" w:sz="0" w:space="0" w:color="auto"/>
          </w:divBdr>
        </w:div>
        <w:div w:id="1350176811">
          <w:marLeft w:val="432"/>
          <w:marRight w:val="0"/>
          <w:marTop w:val="120"/>
          <w:marBottom w:val="0"/>
          <w:divBdr>
            <w:top w:val="none" w:sz="0" w:space="0" w:color="auto"/>
            <w:left w:val="none" w:sz="0" w:space="0" w:color="auto"/>
            <w:bottom w:val="none" w:sz="0" w:space="0" w:color="auto"/>
            <w:right w:val="none" w:sz="0" w:space="0" w:color="auto"/>
          </w:divBdr>
        </w:div>
        <w:div w:id="1121194790">
          <w:marLeft w:val="432"/>
          <w:marRight w:val="0"/>
          <w:marTop w:val="120"/>
          <w:marBottom w:val="0"/>
          <w:divBdr>
            <w:top w:val="none" w:sz="0" w:space="0" w:color="auto"/>
            <w:left w:val="none" w:sz="0" w:space="0" w:color="auto"/>
            <w:bottom w:val="none" w:sz="0" w:space="0" w:color="auto"/>
            <w:right w:val="none" w:sz="0" w:space="0" w:color="auto"/>
          </w:divBdr>
        </w:div>
      </w:divsChild>
    </w:div>
    <w:div w:id="814491846">
      <w:bodyDiv w:val="1"/>
      <w:marLeft w:val="0"/>
      <w:marRight w:val="0"/>
      <w:marTop w:val="0"/>
      <w:marBottom w:val="0"/>
      <w:divBdr>
        <w:top w:val="none" w:sz="0" w:space="0" w:color="auto"/>
        <w:left w:val="none" w:sz="0" w:space="0" w:color="auto"/>
        <w:bottom w:val="none" w:sz="0" w:space="0" w:color="auto"/>
        <w:right w:val="none" w:sz="0" w:space="0" w:color="auto"/>
      </w:divBdr>
      <w:divsChild>
        <w:div w:id="1546916056">
          <w:marLeft w:val="432"/>
          <w:marRight w:val="0"/>
          <w:marTop w:val="120"/>
          <w:marBottom w:val="0"/>
          <w:divBdr>
            <w:top w:val="none" w:sz="0" w:space="0" w:color="auto"/>
            <w:left w:val="none" w:sz="0" w:space="0" w:color="auto"/>
            <w:bottom w:val="none" w:sz="0" w:space="0" w:color="auto"/>
            <w:right w:val="none" w:sz="0" w:space="0" w:color="auto"/>
          </w:divBdr>
        </w:div>
      </w:divsChild>
    </w:div>
    <w:div w:id="1410039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ru.wikipedia.org/wiki/%C1%EB%EE%EA%E0%E4%E0_%CB%E5%ED%E8%ED%E3%F0%E0%E4%E0" TargetMode="External"/><Relationship Id="rId3" Type="http://schemas.openxmlformats.org/officeDocument/2006/relationships/settings" Target="settings.xml"/><Relationship Id="rId7" Type="http://schemas.openxmlformats.org/officeDocument/2006/relationships/hyperlink" Target="http://ru.wikipedia.org/wiki/%D0%9C%D0%B8%D1%88%D0%BA%D0%B0_%D0%BD%D0%B0_%D0%A1%D0%B5%D0%B2%D0%B5%D1%80%D0%B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ru.wikipedia.org/wiki/%D0%94%D0%BE%D1%80%D0%BE%D0%B3%D0%B0_%D0%BF%D0%BE%D0%B1%D0%B5%D0%B4%D1%8B" TargetMode="External"/><Relationship Id="rId5" Type="http://schemas.openxmlformats.org/officeDocument/2006/relationships/hyperlink" Target="http://ru.wikipedia.org/wiki/%D0%9E%D0%BF%D0%B5%D1%80%D0%B0%D1%86%D0%B8%D1%8F_%C2%AB%D0%98%D1%81%D0%BA%D1%80%D0%B0%C2%BB"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1132</Words>
  <Characters>6458</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2014-01-11T21:49:00Z</dcterms:created>
  <dcterms:modified xsi:type="dcterms:W3CDTF">2014-01-11T21:49:00Z</dcterms:modified>
</cp:coreProperties>
</file>