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89" w:rsidRPr="009A4289" w:rsidRDefault="009A4289" w:rsidP="009A428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4289">
        <w:rPr>
          <w:rFonts w:ascii="Times New Roman" w:hAnsi="Times New Roman" w:cs="Times New Roman"/>
          <w:b/>
          <w:color w:val="000000"/>
          <w:sz w:val="28"/>
          <w:szCs w:val="28"/>
        </w:rPr>
        <w:t>Спасение культурных памятников.</w:t>
      </w:r>
    </w:p>
    <w:p w:rsidR="00B77C8B" w:rsidRPr="00305CAC" w:rsidRDefault="00305CA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05CAC">
        <w:rPr>
          <w:rFonts w:ascii="Times New Roman" w:hAnsi="Times New Roman" w:cs="Times New Roman"/>
          <w:color w:val="000000"/>
          <w:sz w:val="28"/>
          <w:szCs w:val="28"/>
        </w:rPr>
        <w:t xml:space="preserve">Начинались мероприятия по укрытию памятников, разумеется, с решения горисполкома, утверждавшего список объектов и исполнителей работ.. Укрывались памятники </w:t>
      </w:r>
      <w:proofErr w:type="gramStart"/>
      <w:r w:rsidRPr="00305CAC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305CAC">
        <w:rPr>
          <w:rFonts w:ascii="Times New Roman" w:hAnsi="Times New Roman" w:cs="Times New Roman"/>
          <w:color w:val="000000"/>
          <w:sz w:val="28"/>
          <w:szCs w:val="28"/>
        </w:rPr>
        <w:t xml:space="preserve"> разному, в зависимости от их особенностей. Проще всего было укрывать сравнительно небольшую скульптуру (особенно, если художественной ценности не представлял ее постамент). Такие статуи просто снимали с постамента и зарывали в землю. </w:t>
      </w:r>
    </w:p>
    <w:p w:rsidR="00305CAC" w:rsidRPr="00305CAC" w:rsidRDefault="00305CA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05CAC">
        <w:rPr>
          <w:rFonts w:ascii="Times New Roman" w:hAnsi="Times New Roman" w:cs="Times New Roman"/>
          <w:color w:val="000000"/>
          <w:sz w:val="28"/>
          <w:szCs w:val="28"/>
        </w:rPr>
        <w:t xml:space="preserve">Сложнее было, если статуя </w:t>
      </w:r>
      <w:proofErr w:type="gramStart"/>
      <w:r w:rsidRPr="00305CAC">
        <w:rPr>
          <w:rFonts w:ascii="Times New Roman" w:hAnsi="Times New Roman" w:cs="Times New Roman"/>
          <w:color w:val="000000"/>
          <w:sz w:val="28"/>
          <w:szCs w:val="28"/>
        </w:rPr>
        <w:t>была большой и с постамента снять ее было</w:t>
      </w:r>
      <w:proofErr w:type="gramEnd"/>
      <w:r w:rsidRPr="00305CAC">
        <w:rPr>
          <w:rFonts w:ascii="Times New Roman" w:hAnsi="Times New Roman" w:cs="Times New Roman"/>
          <w:color w:val="000000"/>
          <w:sz w:val="28"/>
          <w:szCs w:val="28"/>
        </w:rPr>
        <w:t xml:space="preserve"> затруднительно (или сам постамент так же представлял художественную ценность). Тогда вокруг статуи возводили защитный стакан из дерева, который засыпался песком. </w:t>
      </w:r>
    </w:p>
    <w:p w:rsidR="00305CAC" w:rsidRPr="00305CAC" w:rsidRDefault="00305CA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05CAC">
        <w:rPr>
          <w:rFonts w:ascii="Times New Roman" w:hAnsi="Times New Roman" w:cs="Times New Roman"/>
          <w:color w:val="000000"/>
          <w:sz w:val="28"/>
          <w:szCs w:val="28"/>
        </w:rPr>
        <w:t xml:space="preserve">Еще сложнее было укрытие обелисков. Понятно, что снять Александрийскую колонну с постамента было нереально, строить вокруг нее ящик - тоже. Поэтому, на колонну установили систему растяжек, которая повышала устойчивость </w:t>
      </w:r>
    </w:p>
    <w:p w:rsidR="00305CAC" w:rsidRPr="00305CAC" w:rsidRDefault="00305CA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05CAC">
        <w:rPr>
          <w:rFonts w:ascii="Times New Roman" w:hAnsi="Times New Roman" w:cs="Times New Roman"/>
          <w:color w:val="000000"/>
          <w:sz w:val="28"/>
          <w:szCs w:val="28"/>
        </w:rPr>
        <w:t>Памятника.</w:t>
      </w:r>
    </w:p>
    <w:p w:rsidR="00305CAC" w:rsidRPr="00305CAC" w:rsidRDefault="00305CA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05CAC">
        <w:rPr>
          <w:rFonts w:ascii="Times New Roman" w:hAnsi="Times New Roman" w:cs="Times New Roman"/>
          <w:color w:val="000000"/>
          <w:sz w:val="28"/>
          <w:szCs w:val="28"/>
        </w:rPr>
        <w:t>Сложнее всего дело обстояло с домами. Укрыть их было невозможно, но можно было их замаскировать. </w:t>
      </w:r>
    </w:p>
    <w:p w:rsidR="00305CAC" w:rsidRPr="00305CAC" w:rsidRDefault="00305CA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05CAC">
        <w:rPr>
          <w:rFonts w:ascii="Times New Roman" w:hAnsi="Times New Roman" w:cs="Times New Roman"/>
          <w:color w:val="000000"/>
          <w:sz w:val="28"/>
          <w:szCs w:val="28"/>
        </w:rPr>
        <w:t> С воздуха вместо Адмиралтейства был виден парк.</w:t>
      </w:r>
    </w:p>
    <w:p w:rsidR="00305CAC" w:rsidRDefault="00305CA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5CAC">
        <w:rPr>
          <w:rFonts w:ascii="Times New Roman" w:hAnsi="Times New Roman" w:cs="Times New Roman"/>
          <w:color w:val="000000"/>
          <w:sz w:val="28"/>
          <w:szCs w:val="28"/>
        </w:rPr>
        <w:t>Отдельно велись работы по укрытию позолоченных куполов и шпилей города, при это применялись два способа - купола и шпили, покрытые сусальным золотом, укрывали чехлами, а купола Исаакиевского и Петропавловского соборов, позолоченные путем гальванопластики, просто красили масляной краской.</w:t>
      </w:r>
      <w:proofErr w:type="gramEnd"/>
      <w:r w:rsidRPr="00305CAC">
        <w:rPr>
          <w:rFonts w:ascii="Times New Roman" w:hAnsi="Times New Roman" w:cs="Times New Roman"/>
          <w:color w:val="000000"/>
          <w:sz w:val="28"/>
          <w:szCs w:val="28"/>
        </w:rPr>
        <w:t xml:space="preserve"> Для исполнения этих работ привлекли спортсменов-альпинистов - участников спортивной секции ДСО "Искусство": пианистку О. А. Фирсову, секретаря ДСО А. И. </w:t>
      </w:r>
      <w:proofErr w:type="spellStart"/>
      <w:r w:rsidRPr="00305CAC">
        <w:rPr>
          <w:rFonts w:ascii="Times New Roman" w:hAnsi="Times New Roman" w:cs="Times New Roman"/>
          <w:color w:val="000000"/>
          <w:sz w:val="28"/>
          <w:szCs w:val="28"/>
        </w:rPr>
        <w:t>Пригожеву</w:t>
      </w:r>
      <w:proofErr w:type="spellEnd"/>
      <w:r w:rsidRPr="00305CAC">
        <w:rPr>
          <w:rFonts w:ascii="Times New Roman" w:hAnsi="Times New Roman" w:cs="Times New Roman"/>
          <w:color w:val="000000"/>
          <w:sz w:val="28"/>
          <w:szCs w:val="28"/>
        </w:rPr>
        <w:t xml:space="preserve">, сотрудника киностудии Ленфильм А. А. </w:t>
      </w:r>
      <w:proofErr w:type="spellStart"/>
      <w:r w:rsidRPr="00305CAC">
        <w:rPr>
          <w:rFonts w:ascii="Times New Roman" w:hAnsi="Times New Roman" w:cs="Times New Roman"/>
          <w:color w:val="000000"/>
          <w:sz w:val="28"/>
          <w:szCs w:val="28"/>
        </w:rPr>
        <w:t>Зембу</w:t>
      </w:r>
      <w:proofErr w:type="spellEnd"/>
      <w:r w:rsidRPr="00305CAC">
        <w:rPr>
          <w:rFonts w:ascii="Times New Roman" w:hAnsi="Times New Roman" w:cs="Times New Roman"/>
          <w:color w:val="000000"/>
          <w:sz w:val="28"/>
          <w:szCs w:val="28"/>
        </w:rPr>
        <w:t xml:space="preserve">, младшего лейтенанта М. М. Боброва, виолончелиста М. И, Шестакова, художницу Т. Э. </w:t>
      </w:r>
      <w:proofErr w:type="spellStart"/>
      <w:r w:rsidRPr="00305CAC">
        <w:rPr>
          <w:rFonts w:ascii="Times New Roman" w:hAnsi="Times New Roman" w:cs="Times New Roman"/>
          <w:color w:val="000000"/>
          <w:sz w:val="28"/>
          <w:szCs w:val="28"/>
        </w:rPr>
        <w:t>Визель</w:t>
      </w:r>
      <w:proofErr w:type="spellEnd"/>
      <w:r w:rsidRPr="00305CAC">
        <w:rPr>
          <w:rFonts w:ascii="Times New Roman" w:hAnsi="Times New Roman" w:cs="Times New Roman"/>
          <w:color w:val="000000"/>
          <w:sz w:val="28"/>
          <w:szCs w:val="28"/>
        </w:rPr>
        <w:t>. Руководили бригадой архитектор С. Н. Давыдов и инженер Л. А. Жуковский.</w:t>
      </w:r>
    </w:p>
    <w:p w:rsidR="00305CAC" w:rsidRDefault="00D129BA" w:rsidP="00D129BA">
      <w:pPr>
        <w:ind w:firstLine="708"/>
        <w:rPr>
          <w:rFonts w:ascii="Arial" w:hAnsi="Arial" w:cs="Arial"/>
          <w:color w:val="000000"/>
          <w:sz w:val="16"/>
          <w:szCs w:val="16"/>
        </w:rPr>
      </w:pPr>
      <w:r w:rsidRPr="00D129BA">
        <w:rPr>
          <w:rFonts w:ascii="Times New Roman" w:hAnsi="Times New Roman" w:cs="Times New Roman"/>
          <w:sz w:val="28"/>
          <w:szCs w:val="28"/>
        </w:rPr>
        <w:t>Огромный уще</w:t>
      </w:r>
      <w:proofErr w:type="gramStart"/>
      <w:r w:rsidRPr="00D129BA">
        <w:rPr>
          <w:rFonts w:ascii="Times New Roman" w:hAnsi="Times New Roman" w:cs="Times New Roman"/>
          <w:sz w:val="28"/>
          <w:szCs w:val="28"/>
        </w:rPr>
        <w:t>рб</w:t>
      </w:r>
      <w:r>
        <w:rPr>
          <w:rFonts w:ascii="Times New Roman" w:hAnsi="Times New Roman" w:cs="Times New Roman"/>
          <w:sz w:val="28"/>
          <w:szCs w:val="28"/>
        </w:rPr>
        <w:t xml:space="preserve"> в бл</w:t>
      </w:r>
      <w:proofErr w:type="gramEnd"/>
      <w:r>
        <w:rPr>
          <w:rFonts w:ascii="Times New Roman" w:hAnsi="Times New Roman" w:cs="Times New Roman"/>
          <w:sz w:val="28"/>
          <w:szCs w:val="28"/>
        </w:rPr>
        <w:t>окаду</w:t>
      </w:r>
      <w:r w:rsidRPr="00D129BA">
        <w:rPr>
          <w:rFonts w:ascii="Times New Roman" w:hAnsi="Times New Roman" w:cs="Times New Roman"/>
          <w:sz w:val="28"/>
          <w:szCs w:val="28"/>
        </w:rPr>
        <w:t xml:space="preserve"> был нанесён историческим зданиям и памятникам Ленинграда. Он мог бы быть ещё </w:t>
      </w:r>
      <w:proofErr w:type="spellStart"/>
      <w:proofErr w:type="gramStart"/>
      <w:r w:rsidRPr="00D129BA">
        <w:rPr>
          <w:rFonts w:ascii="Times New Roman" w:hAnsi="Times New Roman" w:cs="Times New Roman"/>
          <w:sz w:val="28"/>
          <w:szCs w:val="28"/>
        </w:rPr>
        <w:t>бо́льшим</w:t>
      </w:r>
      <w:proofErr w:type="spellEnd"/>
      <w:proofErr w:type="gramEnd"/>
      <w:r w:rsidRPr="00D129BA">
        <w:rPr>
          <w:rFonts w:ascii="Times New Roman" w:hAnsi="Times New Roman" w:cs="Times New Roman"/>
          <w:sz w:val="28"/>
          <w:szCs w:val="28"/>
        </w:rPr>
        <w:t xml:space="preserve">, если бы не были предприняты весьма эффективные меры по их </w:t>
      </w:r>
      <w:hyperlink r:id="rId4" w:tooltip="Маскировка" w:history="1">
        <w:r w:rsidRPr="00D129B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маскировке</w:t>
        </w:r>
      </w:hyperlink>
      <w:r w:rsidRPr="00D129BA">
        <w:rPr>
          <w:rFonts w:ascii="Times New Roman" w:hAnsi="Times New Roman" w:cs="Times New Roman"/>
          <w:sz w:val="28"/>
          <w:szCs w:val="28"/>
        </w:rPr>
        <w:t xml:space="preserve">. Самые ценные памятники, например, </w:t>
      </w:r>
      <w:hyperlink r:id="rId5" w:tooltip="Медный всадник (памятник) (страница не существует)" w:history="1">
        <w:r w:rsidRPr="00D129B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памятник Петру I</w:t>
        </w:r>
      </w:hyperlink>
      <w:r w:rsidRPr="00D129BA">
        <w:rPr>
          <w:rFonts w:ascii="Times New Roman" w:hAnsi="Times New Roman" w:cs="Times New Roman"/>
          <w:sz w:val="28"/>
          <w:szCs w:val="28"/>
        </w:rPr>
        <w:t xml:space="preserve"> рядом с </w:t>
      </w:r>
      <w:hyperlink r:id="rId6" w:tooltip="Исакиевский собор (страница не существует)" w:history="1">
        <w:r w:rsidRPr="00D129B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Исаакиевским собором</w:t>
        </w:r>
      </w:hyperlink>
      <w:r w:rsidRPr="00D129BA">
        <w:rPr>
          <w:rFonts w:ascii="Times New Roman" w:hAnsi="Times New Roman" w:cs="Times New Roman"/>
          <w:sz w:val="28"/>
          <w:szCs w:val="28"/>
        </w:rPr>
        <w:t xml:space="preserve">, были спрятаны. Но самый большой, невосполнимый ущерб был причинён </w:t>
      </w:r>
      <w:hyperlink r:id="rId7" w:tooltip="Дворцово-парковые ансамбли пригородов Санкт-Петербурга (страница не существует)" w:history="1">
        <w:r w:rsidRPr="00D129B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историческим зданиям и памятникам</w:t>
        </w:r>
      </w:hyperlink>
      <w:r w:rsidRPr="00D129BA">
        <w:rPr>
          <w:rFonts w:ascii="Times New Roman" w:hAnsi="Times New Roman" w:cs="Times New Roman"/>
          <w:sz w:val="28"/>
          <w:szCs w:val="28"/>
        </w:rPr>
        <w:t xml:space="preserve">, находившимся в занятых немцами пригородах Ленинграда. Были разрушены </w:t>
      </w:r>
      <w:hyperlink r:id="rId8" w:tooltip="Большой Екатерининский дворец (страница не существует)" w:history="1">
        <w:r w:rsidRPr="00D129B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Большой Екатерининский дворец</w:t>
        </w:r>
      </w:hyperlink>
      <w:r w:rsidRPr="00D129BA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tooltip="Царское село (страница не существует)" w:history="1">
        <w:r w:rsidRPr="00D129B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Царском селе</w:t>
        </w:r>
      </w:hyperlink>
      <w:r w:rsidRPr="00D129BA">
        <w:rPr>
          <w:rFonts w:ascii="Times New Roman" w:hAnsi="Times New Roman" w:cs="Times New Roman"/>
          <w:sz w:val="28"/>
          <w:szCs w:val="28"/>
        </w:rPr>
        <w:t xml:space="preserve">, Большой дворец в </w:t>
      </w:r>
      <w:hyperlink r:id="rId10" w:tooltip="Петергоф" w:history="1">
        <w:r w:rsidRPr="00D129B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Петергофе</w:t>
        </w:r>
      </w:hyperlink>
      <w:r w:rsidRPr="00D129BA">
        <w:rPr>
          <w:rFonts w:ascii="Times New Roman" w:hAnsi="Times New Roman" w:cs="Times New Roman"/>
          <w:sz w:val="28"/>
          <w:szCs w:val="28"/>
        </w:rPr>
        <w:t xml:space="preserve">. Знаменитая </w:t>
      </w:r>
      <w:hyperlink r:id="rId11" w:tooltip="Янтарная комната (страница не существует)" w:history="1">
        <w:r w:rsidRPr="00D129B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Янтарная комната</w:t>
        </w:r>
      </w:hyperlink>
      <w:r w:rsidRPr="00D129BA">
        <w:rPr>
          <w:rFonts w:ascii="Times New Roman" w:hAnsi="Times New Roman" w:cs="Times New Roman"/>
          <w:sz w:val="28"/>
          <w:szCs w:val="28"/>
        </w:rPr>
        <w:t xml:space="preserve">, подаренная </w:t>
      </w:r>
      <w:hyperlink r:id="rId12" w:tooltip="Пётр I Великий" w:history="1">
        <w:r w:rsidRPr="00D129B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Петру I</w:t>
        </w:r>
      </w:hyperlink>
      <w:r w:rsidRPr="00D129BA">
        <w:rPr>
          <w:rFonts w:ascii="Times New Roman" w:hAnsi="Times New Roman" w:cs="Times New Roman"/>
          <w:sz w:val="28"/>
          <w:szCs w:val="28"/>
        </w:rPr>
        <w:t xml:space="preserve"> королём </w:t>
      </w:r>
      <w:hyperlink r:id="rId13" w:tooltip="Пруссия" w:history="1">
        <w:r w:rsidRPr="00D129B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Пруссии</w:t>
        </w:r>
      </w:hyperlink>
      <w:r w:rsidRPr="00D129BA">
        <w:rPr>
          <w:rFonts w:ascii="Times New Roman" w:hAnsi="Times New Roman" w:cs="Times New Roman"/>
          <w:sz w:val="28"/>
          <w:szCs w:val="28"/>
        </w:rPr>
        <w:t>, была целиком вывезена немцами.</w:t>
      </w:r>
      <w:r w:rsidR="00305CAC">
        <w:rPr>
          <w:noProof/>
          <w:lang w:eastAsia="ru-RU"/>
        </w:rPr>
        <w:lastRenderedPageBreak/>
        <w:drawing>
          <wp:inline distT="0" distB="0" distL="0" distR="0">
            <wp:extent cx="5748655" cy="9211945"/>
            <wp:effectExtent l="19050" t="0" r="4445" b="0"/>
            <wp:docPr id="10" name="Рисунок 10" descr="http://img-kiev.fotki.yandex.ru/get/6000/sergeenkoff-artem.3d/0_540a0_6c30b908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kiev.fotki.yandex.ru/get/6000/sergeenkoff-artem.3d/0_540a0_6c30b908_ori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921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5CAC">
        <w:rPr>
          <w:noProof/>
          <w:lang w:eastAsia="ru-RU"/>
        </w:rPr>
        <w:lastRenderedPageBreak/>
        <w:drawing>
          <wp:inline distT="0" distB="0" distL="0" distR="0">
            <wp:extent cx="5940425" cy="7879314"/>
            <wp:effectExtent l="19050" t="0" r="3175" b="0"/>
            <wp:docPr id="7" name="Рисунок 7" descr="http://img-fotki.yandex.ru/get/4512/sergeenkoff-artem.3d/0_5408c_2ff84551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-fotki.yandex.ru/get/4512/sergeenkoff-artem.3d/0_5408c_2ff84551_ori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CAC" w:rsidRDefault="00305CAC">
      <w:pPr>
        <w:rPr>
          <w:rFonts w:ascii="Arial" w:hAnsi="Arial" w:cs="Arial"/>
          <w:color w:val="000000"/>
          <w:sz w:val="16"/>
          <w:szCs w:val="16"/>
        </w:rPr>
      </w:pPr>
    </w:p>
    <w:p w:rsidR="00305CAC" w:rsidRDefault="00305CAC">
      <w:pPr>
        <w:rPr>
          <w:rFonts w:ascii="Arial" w:hAnsi="Arial" w:cs="Arial"/>
          <w:color w:val="000000"/>
          <w:sz w:val="16"/>
          <w:szCs w:val="16"/>
        </w:rPr>
      </w:pPr>
    </w:p>
    <w:p w:rsidR="00305CAC" w:rsidRDefault="00305CAC">
      <w:pPr>
        <w:rPr>
          <w:rFonts w:ascii="Arial" w:hAnsi="Arial" w:cs="Arial"/>
          <w:color w:val="000000"/>
          <w:sz w:val="16"/>
          <w:szCs w:val="16"/>
        </w:rPr>
      </w:pPr>
    </w:p>
    <w:p w:rsidR="00305CAC" w:rsidRDefault="00305CAC">
      <w:pPr>
        <w:rPr>
          <w:rFonts w:ascii="Arial" w:hAnsi="Arial" w:cs="Arial"/>
          <w:color w:val="000000"/>
          <w:sz w:val="16"/>
          <w:szCs w:val="16"/>
        </w:rPr>
      </w:pPr>
    </w:p>
    <w:p w:rsidR="00305CAC" w:rsidRDefault="00305CAC">
      <w:pPr>
        <w:rPr>
          <w:rFonts w:ascii="Arial" w:hAnsi="Arial" w:cs="Arial"/>
          <w:color w:val="000000"/>
          <w:sz w:val="16"/>
          <w:szCs w:val="16"/>
        </w:rPr>
      </w:pPr>
    </w:p>
    <w:p w:rsidR="00305CAC" w:rsidRDefault="00305CAC">
      <w:pPr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13937"/>
            <wp:effectExtent l="19050" t="0" r="3175" b="0"/>
            <wp:docPr id="13" name="Рисунок 13" descr="http://img-fotki.yandex.ru/get/5900/sergeenkoff-artem.3d/0_5430f_94afb5d6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-fotki.yandex.ru/get/5900/sergeenkoff-artem.3d/0_5430f_94afb5d6_ori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3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CAC" w:rsidRDefault="00305CAC">
      <w:r>
        <w:rPr>
          <w:noProof/>
          <w:lang w:eastAsia="ru-RU"/>
        </w:rPr>
        <w:lastRenderedPageBreak/>
        <w:drawing>
          <wp:inline distT="0" distB="0" distL="0" distR="0">
            <wp:extent cx="5748655" cy="9253855"/>
            <wp:effectExtent l="19050" t="0" r="4445" b="0"/>
            <wp:docPr id="16" name="Рисунок 16" descr="http://img-fotki.yandex.ru/get/5700/sergeenkoff-artem.3d/0_54312_61339925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-fotki.yandex.ru/get/5700/sergeenkoff-artem.3d/0_54312_61339925_ori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925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CAC" w:rsidSect="00D129BA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5CAC"/>
    <w:rsid w:val="00305CAC"/>
    <w:rsid w:val="009A4289"/>
    <w:rsid w:val="00B76DD0"/>
    <w:rsid w:val="00B77C8B"/>
    <w:rsid w:val="00D129BA"/>
    <w:rsid w:val="00D2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juser">
    <w:name w:val="ljuser"/>
    <w:basedOn w:val="a0"/>
    <w:rsid w:val="00305CAC"/>
  </w:style>
  <w:style w:type="character" w:styleId="a3">
    <w:name w:val="Hyperlink"/>
    <w:basedOn w:val="a0"/>
    <w:uiPriority w:val="99"/>
    <w:semiHidden/>
    <w:unhideWhenUsed/>
    <w:rsid w:val="00305C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ditio-ru.org/w/index.php?title=%D0%91%D0%BE%D0%BB%D1%8C%D1%88%D0%BE%D0%B9_%D0%95%D0%BA%D0%B0%D1%82%D0%B5%D1%80%D0%B8%D0%BD%D0%B8%D0%BD%D1%81%D0%BA%D0%B8%D0%B9_%D0%B4%D0%B2%D0%BE%D1%80%D0%B5%D1%86&amp;action=edit&amp;redlink=1" TargetMode="External"/><Relationship Id="rId13" Type="http://schemas.openxmlformats.org/officeDocument/2006/relationships/hyperlink" Target="http://traditio-ru.org/wiki/%D0%9F%D1%80%D1%83%D1%81%D1%81%D0%B8%D1%8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raditio-ru.org/w/index.php?title=%D0%94%D0%B2%D0%BE%D1%80%D1%86%D0%BE%D0%B2%D0%BE-%D0%BF%D0%B0%D1%80%D0%BA%D0%BE%D0%B2%D1%8B%D0%B5_%D0%B0%D0%BD%D1%81%D0%B0%D0%BC%D0%B1%D0%BB%D0%B8_%D0%BF%D1%80%D0%B8%D0%B3%D0%BE%D1%80%D0%BE%D0%B4%D0%BE%D0%B2_%D0%A1%D0%B0%D0%BD%D0%BA%D1%82-%D0%9F%D0%B5%D1%82%D0%B5%D1%80%D0%B1%D1%83%D1%80%D0%B3%D0%B0&amp;action=edit&amp;redlink=1" TargetMode="External"/><Relationship Id="rId12" Type="http://schemas.openxmlformats.org/officeDocument/2006/relationships/hyperlink" Target="http://traditio-ru.org/wiki/%D0%9F%D1%91%D1%82%D1%80_I_%D0%92%D0%B5%D0%BB%D0%B8%D0%BA%D0%B8%D0%B9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http://traditio-ru.org/w/index.php?title=%D0%98%D1%81%D0%B0%D0%BA%D0%B8%D0%B5%D0%B2%D1%81%D0%BA%D0%B8%D0%B9_%D1%81%D0%BE%D0%B1%D0%BE%D1%80&amp;action=edit&amp;redlink=1" TargetMode="External"/><Relationship Id="rId11" Type="http://schemas.openxmlformats.org/officeDocument/2006/relationships/hyperlink" Target="http://traditio-ru.org/w/index.php?title=%D0%AF%D0%BD%D1%82%D0%B0%D1%80%D0%BD%D0%B0%D1%8F_%D0%BA%D0%BE%D0%BC%D0%BD%D0%B0%D1%82%D0%B0&amp;action=edit&amp;redlink=1" TargetMode="External"/><Relationship Id="rId5" Type="http://schemas.openxmlformats.org/officeDocument/2006/relationships/hyperlink" Target="http://traditio-ru.org/w/index.php?title=%D0%9C%D0%B5%D0%B4%D0%BD%D1%8B%D0%B9_%D0%B2%D1%81%D0%B0%D0%B4%D0%BD%D0%B8%D0%BA_%28%D0%BF%D0%B0%D0%BC%D1%8F%D1%82%D0%BD%D0%B8%D0%BA%29&amp;action=edit&amp;redlink=1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://traditio-ru.org/wiki/%D0%9F%D0%B5%D1%82%D0%B5%D1%80%D0%B3%D0%BE%D1%8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traditio-ru.org/wiki/%D0%9C%D0%B0%D1%81%D0%BA%D0%B8%D1%80%D0%BE%D0%B2%D0%BA%D0%B0" TargetMode="External"/><Relationship Id="rId9" Type="http://schemas.openxmlformats.org/officeDocument/2006/relationships/hyperlink" Target="http://traditio-ru.org/w/index.php?title=%D0%A6%D0%B0%D1%80%D1%81%D0%BA%D0%BE%D0%B5_%D1%81%D0%B5%D0%BB%D0%BE&amp;action=edit&amp;redlink=1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2014-01-09T09:32:00Z</dcterms:created>
  <dcterms:modified xsi:type="dcterms:W3CDTF">2014-01-11T21:13:00Z</dcterms:modified>
</cp:coreProperties>
</file>