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80" w:rsidRPr="00D40CCC" w:rsidRDefault="00510C80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40CCC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tbl>
      <w:tblPr>
        <w:tblStyle w:val="a3"/>
        <w:tblpPr w:leftFromText="180" w:rightFromText="180" w:vertAnchor="page" w:horzAnchor="margin" w:tblpY="1951"/>
        <w:tblW w:w="0" w:type="auto"/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U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510C80" w:rsidRPr="00510C80" w:rsidTr="00510C80"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83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684" w:type="dxa"/>
          </w:tcPr>
          <w:p w:rsidR="00510C80" w:rsidRPr="00510C80" w:rsidRDefault="00510C80" w:rsidP="00510C80">
            <w:pPr>
              <w:tabs>
                <w:tab w:val="left" w:pos="61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</w:tbl>
    <w:p w:rsidR="00DA6844" w:rsidRPr="00510C80" w:rsidRDefault="00DA6844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0C80" w:rsidRPr="00D40CCC" w:rsidRDefault="00510C80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40CCC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D40CCC" w:rsidRPr="00510C80" w:rsidRDefault="00D40CCC" w:rsidP="00510C8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10C80" w:rsidRPr="00510C80" w:rsidTr="00014663">
        <w:tc>
          <w:tcPr>
            <w:tcW w:w="2392" w:type="dxa"/>
            <w:vMerge w:val="restart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Affirmative</w:t>
            </w:r>
          </w:p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>(утвердительная форма)</w:t>
            </w:r>
          </w:p>
        </w:tc>
        <w:tc>
          <w:tcPr>
            <w:tcW w:w="4786" w:type="dxa"/>
            <w:gridSpan w:val="2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</w:t>
            </w:r>
          </w:p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>(отрицательная форма)</w:t>
            </w:r>
          </w:p>
        </w:tc>
        <w:tc>
          <w:tcPr>
            <w:tcW w:w="2393" w:type="dxa"/>
            <w:vMerge w:val="restart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Interrogative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>(вопросительная форма)</w:t>
            </w:r>
          </w:p>
        </w:tc>
      </w:tr>
      <w:tr w:rsidR="00510C80" w:rsidRPr="00510C80" w:rsidTr="00014663">
        <w:tc>
          <w:tcPr>
            <w:tcW w:w="2392" w:type="dxa"/>
            <w:vMerge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form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 (полная форма)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form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 (краткая форма)</w:t>
            </w:r>
          </w:p>
        </w:tc>
        <w:tc>
          <w:tcPr>
            <w:tcW w:w="2393" w:type="dxa"/>
            <w:vMerge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C80" w:rsidRPr="00510C80" w:rsidTr="00014663">
        <w:tc>
          <w:tcPr>
            <w:tcW w:w="2392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I?</w:t>
            </w:r>
          </w:p>
        </w:tc>
      </w:tr>
      <w:tr w:rsidR="00510C80" w:rsidRPr="00510C80" w:rsidTr="00014663">
        <w:tc>
          <w:tcPr>
            <w:tcW w:w="2392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you?</w:t>
            </w:r>
          </w:p>
        </w:tc>
      </w:tr>
      <w:tr w:rsidR="00510C80" w:rsidRPr="00510C80" w:rsidTr="00014663">
        <w:tc>
          <w:tcPr>
            <w:tcW w:w="2392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He, She, It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He, She, It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He, She, It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he, she, it?</w:t>
            </w:r>
          </w:p>
        </w:tc>
      </w:tr>
      <w:tr w:rsidR="00510C80" w:rsidRPr="00510C80" w:rsidTr="00014663">
        <w:tc>
          <w:tcPr>
            <w:tcW w:w="2392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we?</w:t>
            </w:r>
          </w:p>
        </w:tc>
      </w:tr>
      <w:tr w:rsidR="00510C80" w:rsidRPr="00510C80" w:rsidTr="00014663">
        <w:tc>
          <w:tcPr>
            <w:tcW w:w="2392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239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</w:tbl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Глагол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10C80">
        <w:rPr>
          <w:rFonts w:ascii="Times New Roman" w:hAnsi="Times New Roman" w:cs="Times New Roman"/>
          <w:sz w:val="24"/>
          <w:szCs w:val="24"/>
        </w:rPr>
        <w:t xml:space="preserve"> нам нужен, чтобы сказать, что мы умеем или не умеем делать. Он не меняет свою форму в зависимости от лица и числа. Например, 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Я умею плавать –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510C80">
        <w:rPr>
          <w:rFonts w:ascii="Times New Roman" w:hAnsi="Times New Roman" w:cs="Times New Roman"/>
          <w:sz w:val="24"/>
          <w:szCs w:val="24"/>
        </w:rPr>
        <w:t>.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Они умеют плавать –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510C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В вопросительных предложениях мы ставим его на первое место. Например, 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Он умеет плавать –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510C80">
        <w:rPr>
          <w:rFonts w:ascii="Times New Roman" w:hAnsi="Times New Roman" w:cs="Times New Roman"/>
          <w:sz w:val="24"/>
          <w:szCs w:val="24"/>
        </w:rPr>
        <w:t>.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Он умеет плавать? –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510C80">
        <w:rPr>
          <w:rFonts w:ascii="Times New Roman" w:hAnsi="Times New Roman" w:cs="Times New Roman"/>
          <w:sz w:val="24"/>
          <w:szCs w:val="24"/>
        </w:rPr>
        <w:t xml:space="preserve"> </w:t>
      </w:r>
      <w:r w:rsidRPr="00510C80"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510C80">
        <w:rPr>
          <w:rFonts w:ascii="Times New Roman" w:hAnsi="Times New Roman" w:cs="Times New Roman"/>
          <w:sz w:val="24"/>
          <w:szCs w:val="24"/>
        </w:rPr>
        <w:t>?</w:t>
      </w:r>
    </w:p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C80">
        <w:rPr>
          <w:rFonts w:ascii="Times New Roman" w:hAnsi="Times New Roman" w:cs="Times New Roman"/>
          <w:sz w:val="24"/>
          <w:szCs w:val="24"/>
        </w:rPr>
        <w:t xml:space="preserve">Обратите внимание на написание краткой формы.  </w:t>
      </w:r>
    </w:p>
    <w:p w:rsidR="00D40CCC" w:rsidRDefault="00D40CCC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10C80" w:rsidRDefault="00510C80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40CCC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D40CCC" w:rsidRPr="00D40CCC" w:rsidRDefault="00D40CCC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99"/>
        <w:gridCol w:w="3319"/>
        <w:gridCol w:w="2953"/>
      </w:tblGrid>
      <w:tr w:rsidR="00510C80" w:rsidRPr="00510C80" w:rsidTr="00014663">
        <w:tc>
          <w:tcPr>
            <w:tcW w:w="3299" w:type="dxa"/>
            <w:vMerge w:val="restart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6272" w:type="dxa"/>
            <w:gridSpan w:val="2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</w:tr>
      <w:tr w:rsidR="00510C80" w:rsidRPr="00510C80" w:rsidTr="00014663">
        <w:tc>
          <w:tcPr>
            <w:tcW w:w="3299" w:type="dxa"/>
            <w:vMerge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Can’t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Play the piano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pupils, except Victor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Dance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Swim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Olga, Helen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Mike, Mary B.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Ride a horse 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Kseniya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pupils, except Ksenia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Mike, Anton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Jane, Tatyana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Ride a bike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pupils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 B.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Bob, Mary V.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Skate 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Tatyana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Olga, Kseniya</w:t>
            </w:r>
          </w:p>
        </w:tc>
      </w:tr>
      <w:tr w:rsidR="00510C80" w:rsidRPr="00510C80" w:rsidTr="00014663">
        <w:tc>
          <w:tcPr>
            <w:tcW w:w="329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51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</w:t>
            </w:r>
          </w:p>
        </w:tc>
        <w:tc>
          <w:tcPr>
            <w:tcW w:w="3319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boys</w:t>
            </w:r>
          </w:p>
        </w:tc>
        <w:tc>
          <w:tcPr>
            <w:tcW w:w="2953" w:type="dxa"/>
          </w:tcPr>
          <w:p w:rsidR="00510C80" w:rsidRPr="00510C80" w:rsidRDefault="00510C80" w:rsidP="00510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girls</w:t>
            </w:r>
          </w:p>
        </w:tc>
      </w:tr>
    </w:tbl>
    <w:p w:rsidR="00510C80" w:rsidRPr="00510C80" w:rsidRDefault="00510C80" w:rsidP="00510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0CCC" w:rsidRDefault="00D40CCC" w:rsidP="00D40CCC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40CCC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D40CCC" w:rsidRPr="00D40CCC" w:rsidRDefault="00D40CCC" w:rsidP="00D40CC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0CCC" w:rsidRPr="00D40CCC" w:rsidRDefault="00D40CCC" w:rsidP="00D40C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CC">
        <w:rPr>
          <w:rFonts w:ascii="Times New Roman" w:hAnsi="Times New Roman" w:cs="Times New Roman"/>
          <w:b/>
          <w:sz w:val="24"/>
          <w:szCs w:val="24"/>
        </w:rPr>
        <w:t>Зарядка для пальчиков</w:t>
      </w:r>
    </w:p>
    <w:p w:rsid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0CCC" w:rsidRP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2F2">
        <w:rPr>
          <w:rFonts w:ascii="Times New Roman" w:hAnsi="Times New Roman" w:cs="Times New Roman"/>
          <w:sz w:val="24"/>
          <w:szCs w:val="24"/>
        </w:rPr>
        <w:t>Перед игрой учитель напоминает детям шутливое название каждого пальчика из веселой песенки “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Tommy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Thumb</w:t>
      </w:r>
      <w:r w:rsidRPr="004802F2">
        <w:rPr>
          <w:rFonts w:ascii="Times New Roman" w:hAnsi="Times New Roman" w:cs="Times New Roman"/>
          <w:sz w:val="24"/>
          <w:szCs w:val="24"/>
        </w:rPr>
        <w:t xml:space="preserve">” (Доля.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Eng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02F2">
        <w:rPr>
          <w:rFonts w:ascii="Times New Roman" w:hAnsi="Times New Roman" w:cs="Times New Roman"/>
          <w:sz w:val="24"/>
          <w:szCs w:val="24"/>
        </w:rPr>
        <w:t>Рус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>, 1992):</w:t>
      </w:r>
    </w:p>
    <w:p w:rsidR="00D40CCC" w:rsidRP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2F2">
        <w:rPr>
          <w:rFonts w:ascii="Times New Roman" w:hAnsi="Times New Roman" w:cs="Times New Roman"/>
          <w:sz w:val="24"/>
          <w:szCs w:val="24"/>
          <w:lang w:val="en-US"/>
        </w:rPr>
        <w:t>Tommy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Thumb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02F2">
        <w:rPr>
          <w:rFonts w:ascii="Times New Roman" w:hAnsi="Times New Roman" w:cs="Times New Roman"/>
          <w:sz w:val="24"/>
          <w:szCs w:val="24"/>
        </w:rPr>
        <w:t>большой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0CCC" w:rsidRP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2F2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Pointer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02F2">
        <w:rPr>
          <w:rFonts w:ascii="Times New Roman" w:hAnsi="Times New Roman" w:cs="Times New Roman"/>
          <w:sz w:val="24"/>
          <w:szCs w:val="24"/>
        </w:rPr>
        <w:t>указательный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0CCC" w:rsidRP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2F2">
        <w:rPr>
          <w:rFonts w:ascii="Times New Roman" w:hAnsi="Times New Roman" w:cs="Times New Roman"/>
          <w:sz w:val="24"/>
          <w:szCs w:val="24"/>
          <w:lang w:val="en-US"/>
        </w:rPr>
        <w:t>Bobby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02F2">
        <w:rPr>
          <w:rFonts w:ascii="Times New Roman" w:hAnsi="Times New Roman" w:cs="Times New Roman"/>
          <w:sz w:val="24"/>
          <w:szCs w:val="24"/>
        </w:rPr>
        <w:t>средний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0CCC" w:rsidRPr="00D40CCC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2F2">
        <w:rPr>
          <w:rFonts w:ascii="Times New Roman" w:hAnsi="Times New Roman" w:cs="Times New Roman"/>
          <w:sz w:val="24"/>
          <w:szCs w:val="24"/>
          <w:lang w:val="en-US"/>
        </w:rPr>
        <w:t>Ruby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02F2">
        <w:rPr>
          <w:rFonts w:ascii="Times New Roman" w:hAnsi="Times New Roman" w:cs="Times New Roman"/>
          <w:sz w:val="24"/>
          <w:szCs w:val="24"/>
        </w:rPr>
        <w:t>безымянный</w:t>
      </w:r>
      <w:r w:rsidRPr="00D40C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0CCC" w:rsidRPr="004802F2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2F2">
        <w:rPr>
          <w:rFonts w:ascii="Times New Roman" w:hAnsi="Times New Roman" w:cs="Times New Roman"/>
          <w:sz w:val="24"/>
          <w:szCs w:val="24"/>
          <w:lang w:val="en-US"/>
        </w:rPr>
        <w:t>Baby</w:t>
      </w:r>
      <w:r w:rsidRPr="00D40CCC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4802F2">
        <w:rPr>
          <w:rFonts w:ascii="Times New Roman" w:hAnsi="Times New Roman" w:cs="Times New Roman"/>
          <w:sz w:val="24"/>
          <w:szCs w:val="24"/>
        </w:rPr>
        <w:t xml:space="preserve"> – мизинец;</w:t>
      </w:r>
    </w:p>
    <w:p w:rsidR="00D40CCC" w:rsidRPr="004802F2" w:rsidRDefault="00D40CCC" w:rsidP="00D40C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2F2">
        <w:rPr>
          <w:rFonts w:ascii="Times New Roman" w:hAnsi="Times New Roman" w:cs="Times New Roman"/>
          <w:sz w:val="24"/>
          <w:szCs w:val="24"/>
        </w:rPr>
        <w:t>В игру «Зарядка для пальчиков» играют все дети одновременно. Они сидят на своих местах, положив руки на парту перед собой. Ладошки, крепко прижатые к поверхности парты, расположены параллельно. Учитель в быстром темпе командует: «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Tommy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Thumb</w:t>
      </w:r>
      <w:r w:rsidRPr="004802F2">
        <w:rPr>
          <w:rFonts w:ascii="Times New Roman" w:hAnsi="Times New Roman" w:cs="Times New Roman"/>
          <w:sz w:val="24"/>
          <w:szCs w:val="24"/>
        </w:rPr>
        <w:t xml:space="preserve">,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4802F2">
        <w:rPr>
          <w:rFonts w:ascii="Times New Roman" w:hAnsi="Times New Roman" w:cs="Times New Roman"/>
          <w:sz w:val="24"/>
          <w:szCs w:val="24"/>
        </w:rPr>
        <w:t xml:space="preserve">!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Pointer</w:t>
      </w:r>
      <w:r w:rsidRPr="004802F2">
        <w:rPr>
          <w:rFonts w:ascii="Times New Roman" w:hAnsi="Times New Roman" w:cs="Times New Roman"/>
          <w:sz w:val="24"/>
          <w:szCs w:val="24"/>
        </w:rPr>
        <w:t xml:space="preserve">,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4802F2">
        <w:rPr>
          <w:rFonts w:ascii="Times New Roman" w:hAnsi="Times New Roman" w:cs="Times New Roman"/>
          <w:sz w:val="24"/>
          <w:szCs w:val="24"/>
        </w:rPr>
        <w:t xml:space="preserve">!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Tommy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Thumb</w:t>
      </w:r>
      <w:r w:rsidRPr="00D40CCC">
        <w:rPr>
          <w:rFonts w:ascii="Times New Roman" w:hAnsi="Times New Roman" w:cs="Times New Roman"/>
          <w:sz w:val="24"/>
          <w:szCs w:val="24"/>
        </w:rPr>
        <w:t>,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4802F2">
        <w:rPr>
          <w:rFonts w:ascii="Times New Roman" w:hAnsi="Times New Roman" w:cs="Times New Roman"/>
          <w:sz w:val="24"/>
          <w:szCs w:val="24"/>
        </w:rPr>
        <w:t xml:space="preserve">!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4802F2">
        <w:rPr>
          <w:rFonts w:ascii="Times New Roman" w:hAnsi="Times New Roman" w:cs="Times New Roman"/>
          <w:sz w:val="24"/>
          <w:szCs w:val="24"/>
        </w:rPr>
        <w:t xml:space="preserve">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Pointer</w:t>
      </w:r>
      <w:r w:rsidRPr="004802F2">
        <w:rPr>
          <w:rFonts w:ascii="Times New Roman" w:hAnsi="Times New Roman" w:cs="Times New Roman"/>
          <w:sz w:val="24"/>
          <w:szCs w:val="24"/>
        </w:rPr>
        <w:t xml:space="preserve">, </w:t>
      </w:r>
      <w:r w:rsidRPr="004802F2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4802F2">
        <w:rPr>
          <w:rFonts w:ascii="Times New Roman" w:hAnsi="Times New Roman" w:cs="Times New Roman"/>
          <w:sz w:val="24"/>
          <w:szCs w:val="24"/>
        </w:rPr>
        <w:t>!» Задания выполняются одноименными пальчиками на обеих руках сразу. Поднимая пальчики вверх, нельзя отрывать ладонь от поверхности парты. В игре не определяется победитель.</w:t>
      </w:r>
    </w:p>
    <w:sectPr w:rsidR="00D40CCC" w:rsidRPr="004802F2" w:rsidSect="00DA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0C80"/>
    <w:rsid w:val="00510C80"/>
    <w:rsid w:val="00D40CCC"/>
    <w:rsid w:val="00DA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re</cp:lastModifiedBy>
  <cp:revision>2</cp:revision>
  <dcterms:created xsi:type="dcterms:W3CDTF">2014-04-07T19:24:00Z</dcterms:created>
  <dcterms:modified xsi:type="dcterms:W3CDTF">2014-04-07T19:24:00Z</dcterms:modified>
</cp:coreProperties>
</file>