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86" w:rsidRDefault="00396086" w:rsidP="00396086">
      <w:pPr>
        <w:pStyle w:val="a3"/>
        <w:autoSpaceDE w:val="0"/>
        <w:autoSpaceDN w:val="0"/>
        <w:adjustRightInd w:val="0"/>
        <w:ind w:left="14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ТИРЕ МЕЖДУ ПОДЛЕЖАЩИМ И СКАЗУЕМЫМ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53"/>
        <w:gridCol w:w="7087"/>
      </w:tblGrid>
      <w:tr w:rsidR="00396086" w:rsidTr="00396086">
        <w:trPr>
          <w:trHeight w:val="446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Тире ставится:</w:t>
            </w:r>
          </w:p>
        </w:tc>
      </w:tr>
      <w:tr w:rsidR="00396086" w:rsidTr="00396086">
        <w:trPr>
          <w:trHeight w:val="6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</w:rPr>
              <w:t xml:space="preserve">Существительное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существительное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396086" w:rsidTr="00396086">
        <w:trPr>
          <w:trHeight w:val="51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Числительное + числительное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</w:p>
        </w:tc>
      </w:tr>
      <w:tr w:rsidR="00396086" w:rsidTr="00396086">
        <w:trPr>
          <w:trHeight w:val="3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Н. ф. гл. + н. ф. глаг.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396086" w:rsidTr="00396086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</w:rPr>
              <w:t xml:space="preserve">Существительное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н. ф. глаг.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396086" w:rsidTr="00396086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mall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Н. ф. глаг. + </w:t>
            </w:r>
            <w:r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</w:rPr>
              <w:t>существительное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396086" w:rsidTr="00396086">
        <w:trPr>
          <w:trHeight w:val="30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Это, вот, значит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396086" w:rsidTr="00396086">
        <w:trPr>
          <w:trHeight w:val="346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Тире не ставится:</w:t>
            </w:r>
          </w:p>
        </w:tc>
      </w:tr>
      <w:tr w:rsidR="00396086" w:rsidTr="00396086">
        <w:trPr>
          <w:trHeight w:val="3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При сказуемом есть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</w:p>
        </w:tc>
      </w:tr>
      <w:tr w:rsidR="00396086" w:rsidTr="00396086">
        <w:trPr>
          <w:trHeight w:val="34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При сказуемом есть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как, будто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</w:p>
        </w:tc>
      </w:tr>
      <w:tr w:rsidR="00396086" w:rsidTr="00396086">
        <w:trPr>
          <w:trHeight w:val="31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Подлеж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=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396086" w:rsidTr="00396086">
        <w:trPr>
          <w:trHeight w:val="7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Если на местоимение падает логическое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ударение, то тире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может ставиться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96086" w:rsidRDefault="00396086" w:rsidP="00396086">
      <w:pPr>
        <w:pStyle w:val="a3"/>
        <w:autoSpaceDE w:val="0"/>
        <w:autoSpaceDN w:val="0"/>
        <w:adjustRightInd w:val="0"/>
        <w:ind w:left="14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6086" w:rsidRDefault="00396086" w:rsidP="00396086">
      <w:pPr>
        <w:pStyle w:val="a3"/>
        <w:autoSpaceDE w:val="0"/>
        <w:autoSpaceDN w:val="0"/>
        <w:adjustRightInd w:val="0"/>
        <w:ind w:left="14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</w:rPr>
        <w:t>ТИРЕ МЕЖДУ ПОДЛЕЖАЩИМ И СКАЗУЕМЫМ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53"/>
        <w:gridCol w:w="7087"/>
      </w:tblGrid>
      <w:tr w:rsidR="00396086" w:rsidTr="0024525D">
        <w:trPr>
          <w:trHeight w:val="446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Тире ставится:</w:t>
            </w:r>
          </w:p>
        </w:tc>
      </w:tr>
      <w:tr w:rsidR="00396086" w:rsidTr="0024525D">
        <w:trPr>
          <w:trHeight w:val="6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</w:rPr>
              <w:t xml:space="preserve">Существительное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существительное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396086" w:rsidTr="0024525D">
        <w:trPr>
          <w:trHeight w:val="51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Числительное + числительное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</w:p>
        </w:tc>
      </w:tr>
      <w:tr w:rsidR="00396086" w:rsidTr="0024525D">
        <w:trPr>
          <w:trHeight w:val="3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Н. ф. гл. + н. ф. глаг.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396086" w:rsidTr="0024525D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</w:rPr>
              <w:t xml:space="preserve">Существительное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н. ф. глаг.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396086" w:rsidTr="0024525D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mall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Н. ф. глаг. + </w:t>
            </w:r>
            <w:r>
              <w:rPr>
                <w:rFonts w:ascii="Times New Roman" w:hAnsi="Times New Roman" w:cs="Times New Roman"/>
                <w:smallCaps/>
                <w:color w:val="000000"/>
                <w:sz w:val="28"/>
                <w:szCs w:val="28"/>
              </w:rPr>
              <w:t>существительное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396086" w:rsidTr="0024525D">
        <w:trPr>
          <w:trHeight w:val="30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Это, вот, значит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396086" w:rsidTr="0024525D">
        <w:trPr>
          <w:trHeight w:val="346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Тире не ставится:</w:t>
            </w:r>
          </w:p>
        </w:tc>
      </w:tr>
      <w:tr w:rsidR="00396086" w:rsidTr="0024525D">
        <w:trPr>
          <w:trHeight w:val="3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При сказуемом есть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</w:p>
        </w:tc>
      </w:tr>
      <w:tr w:rsidR="00396086" w:rsidTr="0024525D">
        <w:trPr>
          <w:trHeight w:val="34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При сказуемом есть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как, будто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</w:p>
        </w:tc>
      </w:tr>
      <w:tr w:rsidR="00396086" w:rsidTr="0024525D">
        <w:trPr>
          <w:trHeight w:val="31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Подлеж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=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396086" w:rsidTr="0024525D">
        <w:trPr>
          <w:trHeight w:val="7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Если на местоимение падает логическое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ударение, то тире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может ставиться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86" w:rsidRDefault="00396086" w:rsidP="0024525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6690C" w:rsidRDefault="00C6690C"/>
    <w:sectPr w:rsidR="00C6690C" w:rsidSect="00396086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086"/>
    <w:rsid w:val="00396086"/>
    <w:rsid w:val="00C6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0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Лидия</cp:lastModifiedBy>
  <cp:revision>1</cp:revision>
  <cp:lastPrinted>2013-11-17T15:48:00Z</cp:lastPrinted>
  <dcterms:created xsi:type="dcterms:W3CDTF">2013-11-17T15:45:00Z</dcterms:created>
  <dcterms:modified xsi:type="dcterms:W3CDTF">2013-11-17T15:48:00Z</dcterms:modified>
</cp:coreProperties>
</file>