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19" w:rsidRPr="00923A73" w:rsidRDefault="00923A73" w:rsidP="00923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A73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923A73" w:rsidRDefault="00923A73" w:rsidP="00923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A73">
        <w:rPr>
          <w:rFonts w:ascii="Times New Roman" w:hAnsi="Times New Roman" w:cs="Times New Roman"/>
          <w:b/>
          <w:sz w:val="24"/>
          <w:szCs w:val="24"/>
        </w:rPr>
        <w:t>Незаконные деяния человека в природе</w:t>
      </w:r>
    </w:p>
    <w:p w:rsidR="00923A73" w:rsidRPr="00937A1B" w:rsidRDefault="00923A73" w:rsidP="00923A73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>1. К числу таких деяний в первую очередь мы относим незаконную охоту. Незаконная охота является экологическим преступлением, если это деяние 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вершено с применением механического транспортного средства или воздушн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го судна, взрывчатых веществ. Газов или иных способов массового уничтожения птиц и зверей, охота на которых запрещена.  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законная охота наказывается штрафом до 700 минимальных 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размеров оплаты труда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либо лишением св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боды до 2 лет.</w:t>
      </w:r>
    </w:p>
    <w:p w:rsidR="00923A73" w:rsidRPr="00937A1B" w:rsidRDefault="00923A73" w:rsidP="00923A73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>2. Уничтожение критических местообитаний для организмов, занесённых в Красную книгу Российской Федерации. Данное экологическое преступление, повлекшее гибель популяций организмов, занесённых в Красную книгу РФ, наказывается 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г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раничением свободы на срок до 3 лет или лишением свободы на тот же срок.</w:t>
      </w:r>
    </w:p>
    <w:p w:rsidR="00923A73" w:rsidRPr="00937A1B" w:rsidRDefault="00923A73" w:rsidP="00923A73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>3. Незаконная порубка деревьев и кустарников. По уголовному законод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тельству РФ  незаконная порубка, а также повреждение до степени прекращения роста деревьев, куста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ников и др. в лесах первой группы либо в особо защитных участках лесов всех групп, а та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к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же деревьев, запрещённых к порубке, является экологическим преступлением. Более строг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ми мерами наказываются деяния, совершенные в крупном размере, неоднократно или лицом с использованием служебного положения,- штрафом в размере от 100 до 200 минимал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ь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ных 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размеров оплаты труда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>, либо исправительными работами на срок от 1-до 2 лет, либо ар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стом на срок до 6 месяцев.</w:t>
      </w:r>
    </w:p>
    <w:p w:rsidR="00923A73" w:rsidRPr="00937A1B" w:rsidRDefault="00923A73" w:rsidP="00923A73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4. Уничтожение или повреждения лесов, а равно насаждений, не входящих в лесной фонд, в результате неосторожного обращения с огнём или иными источниками повышенной опасности влечёт уголовную ответственность виноватых лиц и наказывается штрафом в размере от 200 до 500 минимальных 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ра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з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меров оплаты труда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либо лишением свободы на срок до 2 лет. Однако за уничтожение и повреждение лесов путём поджога, иным общественно опа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ным способом либо в результате загрязнения вредными веществами, отходами, выбр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сами предусмотрено более суровое наказание (лишение свободы на срок от 3 до 8 лет).</w:t>
      </w:r>
    </w:p>
    <w:p w:rsidR="00923A73" w:rsidRPr="00937A1B" w:rsidRDefault="00923A73" w:rsidP="00923A73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b w:val="0"/>
          <w:sz w:val="24"/>
          <w:szCs w:val="24"/>
        </w:rPr>
        <w:t>5. Нарушение режима особо охраняемых территорий и природных объектов. Государственная охрана ООПТ осуществляется путём использования ра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з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личных мер, в том числе и уголовно-правового характера. К категории экологических преступлений относится нарушение режима ООПТ (заповедников, з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казников, национальных парков, памятников природы и др.), повлекшее прич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нение  значительного ущерба. Нарушение режима может выражаться в проведении земляных и строительных работ, в добыче полезных ископаемых, уни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ч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тожении или повреждении природных объектов, незаконном выпасе скота, 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законной охоте и т.п.  Нарушение режима ООПТ является умышленным пр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ступлением и наказывается штрафом в размере от 100 до 500  минимальных 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размеров оплаты труда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>, либо лишением права занимать определённые должн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сти и заниматься определённой деятельностью на срок до 3 лет, либо исправител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ь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ными работами на срок до 2 лет.</w:t>
      </w:r>
    </w:p>
    <w:p w:rsidR="00923A73" w:rsidRPr="00923A73" w:rsidRDefault="00923A73" w:rsidP="00923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3A73" w:rsidRPr="00923A73" w:rsidSect="005A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CD" w:rsidRDefault="00D046CD" w:rsidP="00923A73">
      <w:pPr>
        <w:spacing w:after="0" w:line="240" w:lineRule="auto"/>
      </w:pPr>
      <w:r>
        <w:separator/>
      </w:r>
    </w:p>
  </w:endnote>
  <w:endnote w:type="continuationSeparator" w:id="0">
    <w:p w:rsidR="00D046CD" w:rsidRDefault="00D046CD" w:rsidP="0092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CD" w:rsidRDefault="00D046CD" w:rsidP="00923A73">
      <w:pPr>
        <w:spacing w:after="0" w:line="240" w:lineRule="auto"/>
      </w:pPr>
      <w:r>
        <w:separator/>
      </w:r>
    </w:p>
  </w:footnote>
  <w:footnote w:type="continuationSeparator" w:id="0">
    <w:p w:rsidR="00D046CD" w:rsidRDefault="00D046CD" w:rsidP="00923A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A73"/>
    <w:rsid w:val="005A5D19"/>
    <w:rsid w:val="00923A73"/>
    <w:rsid w:val="009F5278"/>
    <w:rsid w:val="00B45E74"/>
    <w:rsid w:val="00D0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3A73"/>
    <w:rPr>
      <w:b/>
      <w:bCs/>
    </w:rPr>
  </w:style>
  <w:style w:type="paragraph" w:styleId="a4">
    <w:name w:val="header"/>
    <w:basedOn w:val="a"/>
    <w:link w:val="a5"/>
    <w:uiPriority w:val="99"/>
    <w:unhideWhenUsed/>
    <w:rsid w:val="00923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A73"/>
  </w:style>
  <w:style w:type="paragraph" w:styleId="a6">
    <w:name w:val="footer"/>
    <w:basedOn w:val="a"/>
    <w:link w:val="a7"/>
    <w:uiPriority w:val="99"/>
    <w:semiHidden/>
    <w:unhideWhenUsed/>
    <w:rsid w:val="00923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3A73"/>
  </w:style>
  <w:style w:type="paragraph" w:styleId="a8">
    <w:name w:val="Balloon Text"/>
    <w:basedOn w:val="a"/>
    <w:link w:val="a9"/>
    <w:uiPriority w:val="99"/>
    <w:semiHidden/>
    <w:unhideWhenUsed/>
    <w:rsid w:val="0092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2015-01-29T11:11:00Z</cp:lastPrinted>
  <dcterms:created xsi:type="dcterms:W3CDTF">2015-01-29T11:05:00Z</dcterms:created>
  <dcterms:modified xsi:type="dcterms:W3CDTF">2015-01-29T11:12:00Z</dcterms:modified>
</cp:coreProperties>
</file>