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AB" w:rsidRDefault="00D45DAB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Приложение 1</w:t>
      </w:r>
    </w:p>
    <w:p w:rsidR="002C4BB1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 xml:space="preserve">Программа элективного курса </w:t>
      </w:r>
    </w:p>
    <w:p w:rsidR="002C4BB1" w:rsidRPr="00937A1B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«Ленточные леса Алтайского края –</w:t>
      </w:r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937A1B">
        <w:rPr>
          <w:rStyle w:val="a3"/>
          <w:rFonts w:ascii="Times New Roman" w:hAnsi="Times New Roman"/>
          <w:sz w:val="24"/>
          <w:szCs w:val="24"/>
        </w:rPr>
        <w:t>одно из чудес природы</w:t>
      </w:r>
      <w:r>
        <w:rPr>
          <w:rStyle w:val="a3"/>
          <w:rFonts w:ascii="Times New Roman" w:hAnsi="Times New Roman"/>
          <w:sz w:val="24"/>
          <w:szCs w:val="24"/>
        </w:rPr>
        <w:t xml:space="preserve">  </w:t>
      </w:r>
      <w:r w:rsidRPr="00937A1B">
        <w:rPr>
          <w:rStyle w:val="a3"/>
          <w:rFonts w:ascii="Times New Roman" w:hAnsi="Times New Roman"/>
          <w:sz w:val="24"/>
          <w:szCs w:val="24"/>
        </w:rPr>
        <w:t>Сибири»</w:t>
      </w:r>
    </w:p>
    <w:p w:rsidR="002C4BB1" w:rsidRPr="00937A1B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Пояснительная записка</w:t>
      </w:r>
    </w:p>
    <w:p w:rsidR="002C4BB1" w:rsidRPr="00937A1B" w:rsidRDefault="002C4BB1" w:rsidP="002C4BB1">
      <w:pPr>
        <w:spacing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Экологические знания – важная часть современного образования, без которого челов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честву не решить проблемы сохранения жизни на Земле. С учётом того, что в учебных планах  сокращены часы, отведённые на изучение предметов естественно-географического курса, я считаю целесообразным  изучать вопросы эколого-географического образования  не только на уроках, но и во внеклассной деятельности и на элективных курсах. </w:t>
      </w:r>
    </w:p>
    <w:p w:rsidR="002C4BB1" w:rsidRPr="00937A1B" w:rsidRDefault="002C4BB1" w:rsidP="002C4BB1">
      <w:pPr>
        <w:spacing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Элективные курсы отличаются от урочной системы тем, что ориентируются на интер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сы учеников, носят игровой характер и создают условия для формирования професси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нальной пробы в области экологии и природоохранной деятельности. Программа пред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у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сматривает проведение исследований  и практикумов по изучению состояния ленточных лесов Алтайского края, их охраны, развивает навыки безопасной жизнедеятельности в 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су. Программа предполагает использование личностно-ориентированного обучения, н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правленного на развитие общения детей, самореализации личности, так как  позволяет 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следовать проблемы, связанные с особенностями природы своей местности.  К занятиям предполагается привлечение работников связанных с природоохранными проблемами  и лесным хозяйством. </w:t>
      </w:r>
    </w:p>
    <w:p w:rsidR="002C4BB1" w:rsidRPr="00937A1B" w:rsidRDefault="002C4BB1" w:rsidP="002C4BB1">
      <w:pPr>
        <w:spacing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Знания и умения, приобретённые учащимися при изучении данного курса, могут быть в последствие использованы ими в сферах их  будущей деятельности. Изучение предпол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гаемого курса будет способствовать подготовке учащихся к выбору профессии, поступл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нию на соответствующие факультеты вузов, техникумов и колледжей.</w:t>
      </w:r>
    </w:p>
    <w:p w:rsidR="002C4BB1" w:rsidRPr="00937A1B" w:rsidRDefault="002C4BB1" w:rsidP="002C4BB1">
      <w:pPr>
        <w:spacing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br/>
      </w:r>
      <w:r w:rsidR="00D30B97">
        <w:rPr>
          <w:rStyle w:val="a3"/>
          <w:rFonts w:ascii="Times New Roman" w:hAnsi="Times New Roman"/>
          <w:sz w:val="24"/>
          <w:szCs w:val="24"/>
        </w:rPr>
        <w:tab/>
      </w:r>
      <w:r w:rsidRPr="00937A1B">
        <w:rPr>
          <w:rStyle w:val="a3"/>
          <w:rFonts w:ascii="Times New Roman" w:hAnsi="Times New Roman"/>
          <w:sz w:val="24"/>
          <w:szCs w:val="24"/>
        </w:rPr>
        <w:t>Цели</w:t>
      </w:r>
    </w:p>
    <w:p w:rsidR="002C4BB1" w:rsidRPr="00937A1B" w:rsidRDefault="002C4BB1" w:rsidP="002C4BB1">
      <w:pPr>
        <w:spacing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Основные цели данного курса – формирование у подрастающего поколения предста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в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ления об уникальной ценности ленточных лесов Алтайского края, развитие бережного и ответственного отношения к природе своего края, Родины и всей планеты Земля.</w:t>
      </w:r>
    </w:p>
    <w:p w:rsidR="002C4BB1" w:rsidRPr="00937A1B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Задача «Знаю и  понимаю»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Формирование  системных представлений о природном комплексе ленточных лесов 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тайского края, об их  экологической ценности. </w:t>
      </w:r>
    </w:p>
    <w:p w:rsidR="002C4BB1" w:rsidRPr="00937A1B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Задача «Хочу»</w:t>
      </w:r>
    </w:p>
    <w:p w:rsidR="002C4BB1" w:rsidRPr="00937A1B" w:rsidRDefault="002C4BB1" w:rsidP="002C4BB1">
      <w:pPr>
        <w:spacing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Формирование позитивного отношения учащихся к разнообразию органического мира ленточных лесов,  в сохранении которого важную роль играет правильное экологическое поведение. Эта работа связана. Развитие эмоциональной сферы, направленной на актуал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зацию лучших нравственных побуждений, эстетических чувств и желания беречь прир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ду.</w:t>
      </w:r>
    </w:p>
    <w:p w:rsidR="002C4BB1" w:rsidRPr="00937A1B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Задача «Могу»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 Формирование практических умений и навыков поведения в лесу. Учащиеся должны уметь 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lastRenderedPageBreak/>
        <w:t xml:space="preserve">    выполнять посильные исследования в лесу;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оформлять и представлять результаты исследований в различных ситуациях;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оценивать простейшие экологические последствия воздействия человека на ленточные леса Алтайского края, в том числе на состояние видового разнообразия в них;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оценивать эстетические достоинства  ландшафта ленточных лесов;</w:t>
      </w:r>
    </w:p>
    <w:p w:rsidR="002C4BB1" w:rsidRPr="00937A1B" w:rsidRDefault="002C4BB1" w:rsidP="002C4BB1">
      <w:pPr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соблюдение экологических правил поведения в дикой природе;</w:t>
      </w:r>
    </w:p>
    <w:p w:rsidR="002C4BB1" w:rsidRPr="00351EE4" w:rsidRDefault="002C4BB1" w:rsidP="002C4BB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  участие в посильной  деятельности по сохранению и восстановлению живой природы.</w:t>
      </w:r>
    </w:p>
    <w:tbl>
      <w:tblPr>
        <w:tblW w:w="974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2268"/>
        <w:gridCol w:w="2126"/>
        <w:gridCol w:w="2411"/>
      </w:tblGrid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№ 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тия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Тип учебного 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нятия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Деятельность уч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щихся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Введение. Леса на карте Алтайского края и Романовск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го района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ситуации для эмоциональн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го восприятия пр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роды ленточных лесов Алтайского края 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Практическая 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бота с картами и справочниками Алтайского края и Романовского района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На основе картогр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фических и справо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источников учащиеся объясняют наличие населённых пунктов с флорист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ческими названиями</w:t>
            </w:r>
          </w:p>
        </w:tc>
      </w:tr>
      <w:tr w:rsidR="002C4BB1" w:rsidRPr="00937A1B" w:rsidTr="00EA1942">
        <w:trPr>
          <w:trHeight w:val="1935"/>
        </w:trPr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Осенняя поездка в ленточный бор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условий для актуализации лучших нравстве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побуждений, эстетических чувств, желания беречь природу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Оценивают эстет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ческие достоинства посещенного участка леса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Происхождение ленточных лесов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условий для проведения 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следования с целью выявления причин происхождения ленточных лесов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Исследовател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ская деятельность с разными исто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никами информ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ции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Выдвигают гипотезы происхождения 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точных лесов, пр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водят доказательства и аргументы 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Особенности  би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ценоза ленточных лесов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Выявление взаим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связей в биоценозе ленточных лесов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Практическая деятельность по выявлению вза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мосвязей в биоц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нозе ленточных лесов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Составление схемы экологических цепей взаимосвязей в би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ценозе ленточных лесов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Биологическое ра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нообразие ленто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лесов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ситуации для осознания уч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щимися биологич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ской ценности 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точных лесов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Исследовател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ская деятельность по выявлению д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казательств би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логического ра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нообразия 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точных лесов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Поиск и сбор 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формации, фактов, доказывающих пр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сутствие в ленто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лесах разноо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разия растительного 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и животного мира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Сосна – королева царства Ленточных Лесов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Выявление роли сосны обыкнове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ной в природе и хозяйственной де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тельности человека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Ролевая игра в группах по выя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лению роли сосны обыкновенной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Поиск фактов, док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зывающих значимую роль сосны обыкн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венной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Красота и гармония ленточных лесов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условий для развития эм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ционального отн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шения к природе ленточных лесов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Творческая де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тельность учен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ков по созданию проекта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 и защита проекта, демонстр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рующего уникал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ную красоту ленто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лесов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Ленточные леса – защитный барьер Алтайского края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пробле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ной ситуации для определения экол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гического значения ленточных лесов в природе 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Практическая 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бота по выявл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нию полезных функций ленто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лесов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Выявляют и оцен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вают многообразие полезных функций ленточных лесов в природе Алтайского края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Работа ленточных лесов на человека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условий для формирования позиции партнё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ского отношения к природе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Исследовател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ская работа, 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правленная на   выявление мног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образия ресурсов, которые даёт 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ловеку ленточный лес 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отчёта  о проделанной работе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Не губите муж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ки… (Промысловое значение ленто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ных лесов)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ситуации для ориентации сознания детей на разумное  испол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зование природы лесов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Встреча с пре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ставителем общ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ства «</w:t>
            </w:r>
            <w:proofErr w:type="spellStart"/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Алтайрыб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ловохота</w:t>
            </w:r>
            <w:proofErr w:type="spellEnd"/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» в 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мановском районе 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Изучение информ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ции предоставле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ной обществом «</w:t>
            </w:r>
            <w:proofErr w:type="spellStart"/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тайрыболовохота</w:t>
            </w:r>
            <w:proofErr w:type="spellEnd"/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», выделение проблем природопользования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Лесное хозяйство или бесхозяйстве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ность?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ситуации для ориентации сознания детей на разумное  испол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зование природы лесов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Встреча с пре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ставителем 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монтовского 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хоза 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Изучение информ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ции предоставле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ной Мамонтовским лесхозом, выделение проблем природ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пользования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Внимание, опа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ность: пожар в 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су.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Через проблемную ситуацию вызвать стремление детей соблюдения правил противопожарной  безопасности в 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су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Встреча с гла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ным специал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стом по делам ГО и ЧС Романовск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го района 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Изучение информ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ции предоставле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ной главным сп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циалистом по делам ГО и ЧС, выделение причин пожароопа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ной ситуации в лесах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Мамонтовский 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казник – охраня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мая территория </w:t>
            </w:r>
            <w:proofErr w:type="spellStart"/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Касмалинской</w:t>
            </w:r>
            <w:proofErr w:type="spellEnd"/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ле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ты соснового бора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В ходе встречи п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казать главные 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проблемы лес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пользования в св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ём районе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Ролевая игра по изучению охр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няемой террит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рии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Определяют роль Мамонтовского 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казника в сохран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нии природы леса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Участие в акции «Посади дерево»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Организация уч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стия детей в п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сильной лесово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становительной 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боте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Практическая 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бота 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Посильное участие в сохранении и во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становлении лесов</w:t>
            </w:r>
          </w:p>
        </w:tc>
      </w:tr>
      <w:tr w:rsidR="002C4BB1" w:rsidRPr="00937A1B" w:rsidTr="00EA1942"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Весенний поход в ленточный лес «Азбука эколог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ческого туризма»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Создание ситуации для практического применения знаний о ленточных лесах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Практическое з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нятие «Как в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ы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жить в лесу, если что-нибудь сл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чится»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Разрабатывают эк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логические правила поведения в природе лесов</w:t>
            </w:r>
          </w:p>
        </w:tc>
      </w:tr>
      <w:tr w:rsidR="002C4BB1" w:rsidRPr="00937A1B" w:rsidTr="00EA1942">
        <w:trPr>
          <w:trHeight w:val="1647"/>
        </w:trPr>
        <w:tc>
          <w:tcPr>
            <w:tcW w:w="675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Итоговое 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занятие. Ленточные леса Алтайского края – одно из чудес пр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роды Сибири</w:t>
            </w:r>
          </w:p>
        </w:tc>
        <w:tc>
          <w:tcPr>
            <w:tcW w:w="2268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Обобщение знаний и подведение ит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гов работы </w:t>
            </w:r>
          </w:p>
        </w:tc>
        <w:tc>
          <w:tcPr>
            <w:tcW w:w="2126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2411" w:type="dxa"/>
          </w:tcPr>
          <w:p w:rsidR="002C4BB1" w:rsidRPr="00937A1B" w:rsidRDefault="002C4BB1" w:rsidP="00EA1942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Оформляют и пре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937A1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ставляют результаты исследований</w:t>
            </w:r>
          </w:p>
        </w:tc>
      </w:tr>
    </w:tbl>
    <w:p w:rsidR="002C4BB1" w:rsidRPr="00937A1B" w:rsidRDefault="002C4BB1" w:rsidP="002C4BB1">
      <w:pPr>
        <w:spacing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5A5D19" w:rsidRDefault="005A5D19"/>
    <w:sectPr w:rsidR="005A5D19" w:rsidSect="005A5D1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09" w:rsidRDefault="000E3C09" w:rsidP="0033448B">
      <w:pPr>
        <w:spacing w:after="0" w:line="240" w:lineRule="auto"/>
      </w:pPr>
      <w:r>
        <w:separator/>
      </w:r>
    </w:p>
  </w:endnote>
  <w:endnote w:type="continuationSeparator" w:id="0">
    <w:p w:rsidR="000E3C09" w:rsidRDefault="000E3C09" w:rsidP="003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AB" w:rsidRDefault="00D45D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09" w:rsidRDefault="000E3C09" w:rsidP="0033448B">
      <w:pPr>
        <w:spacing w:after="0" w:line="240" w:lineRule="auto"/>
      </w:pPr>
      <w:r>
        <w:separator/>
      </w:r>
    </w:p>
  </w:footnote>
  <w:footnote w:type="continuationSeparator" w:id="0">
    <w:p w:rsidR="000E3C09" w:rsidRDefault="000E3C09" w:rsidP="003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8B" w:rsidRDefault="003344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BB1"/>
    <w:rsid w:val="000E3C09"/>
    <w:rsid w:val="002C4BB1"/>
    <w:rsid w:val="0033448B"/>
    <w:rsid w:val="003F42AC"/>
    <w:rsid w:val="005A5D19"/>
    <w:rsid w:val="009F5278"/>
    <w:rsid w:val="00B349CE"/>
    <w:rsid w:val="00D30B97"/>
    <w:rsid w:val="00D45DAB"/>
    <w:rsid w:val="00D833E9"/>
    <w:rsid w:val="00EC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BB1"/>
    <w:rPr>
      <w:b/>
      <w:bCs/>
    </w:rPr>
  </w:style>
  <w:style w:type="paragraph" w:styleId="a4">
    <w:name w:val="header"/>
    <w:basedOn w:val="a"/>
    <w:link w:val="a5"/>
    <w:uiPriority w:val="99"/>
    <w:unhideWhenUsed/>
    <w:rsid w:val="0033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48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3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48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4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2015-01-29T10:28:00Z</cp:lastPrinted>
  <dcterms:created xsi:type="dcterms:W3CDTF">2015-01-28T13:29:00Z</dcterms:created>
  <dcterms:modified xsi:type="dcterms:W3CDTF">2015-01-29T10:28:00Z</dcterms:modified>
</cp:coreProperties>
</file>