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CE" w:rsidRPr="00F35125" w:rsidRDefault="00F35125" w:rsidP="00F35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125">
        <w:rPr>
          <w:rFonts w:ascii="Times New Roman" w:hAnsi="Times New Roman"/>
          <w:b/>
          <w:sz w:val="24"/>
          <w:szCs w:val="24"/>
        </w:rPr>
        <w:t>Ход практической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693"/>
        <w:gridCol w:w="1685"/>
        <w:gridCol w:w="3418"/>
      </w:tblGrid>
      <w:tr w:rsidR="00E974CE" w:rsidRPr="003C3590" w:rsidTr="00F35125">
        <w:tc>
          <w:tcPr>
            <w:tcW w:w="2518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1 группа</w:t>
            </w:r>
          </w:p>
        </w:tc>
        <w:tc>
          <w:tcPr>
            <w:tcW w:w="2693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2 группа</w:t>
            </w:r>
          </w:p>
        </w:tc>
        <w:tc>
          <w:tcPr>
            <w:tcW w:w="1685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3 группа</w:t>
            </w:r>
          </w:p>
        </w:tc>
        <w:tc>
          <w:tcPr>
            <w:tcW w:w="3418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4 группа</w:t>
            </w:r>
          </w:p>
        </w:tc>
      </w:tr>
      <w:tr w:rsidR="00E974CE" w:rsidRPr="003C3590" w:rsidTr="00F35125">
        <w:tc>
          <w:tcPr>
            <w:tcW w:w="2518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Налить в 3 пробирки раствор уксусной кислоты. В одну из них опустить универсальную лакмусовую бумажку, в другую – добавить раствор метилового оранжевого, а в третью – водный экстракт калины (в качестве природного индикатора).</w:t>
            </w:r>
          </w:p>
        </w:tc>
        <w:tc>
          <w:tcPr>
            <w:tcW w:w="2693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1. Оксид меди (</w:t>
            </w:r>
            <w:r w:rsidRPr="003C35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C3590">
              <w:rPr>
                <w:rFonts w:ascii="Times New Roman" w:hAnsi="Times New Roman"/>
                <w:sz w:val="24"/>
                <w:szCs w:val="24"/>
              </w:rPr>
              <w:t>) приготовить прокаливанием медной проволоки в пламени спиртовки. Поместить в раствор уксусной кислоты и нагреть.</w:t>
            </w:r>
          </w:p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2. В раствор уксусной кислоты добавить немного ржавчины (её готовят, заранее поместив небольшой железный гвоздь в химический стакан с водой). Нагреть.</w:t>
            </w:r>
          </w:p>
        </w:tc>
        <w:tc>
          <w:tcPr>
            <w:tcW w:w="1685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Добавить пищевую соду в раствор уксусной кисло</w:t>
            </w:r>
            <w:bookmarkStart w:id="0" w:name="_GoBack"/>
            <w:bookmarkEnd w:id="0"/>
            <w:r w:rsidRPr="003C3590">
              <w:rPr>
                <w:rFonts w:ascii="Times New Roman" w:hAnsi="Times New Roman"/>
                <w:sz w:val="24"/>
                <w:szCs w:val="24"/>
              </w:rPr>
              <w:t>ты.</w:t>
            </w:r>
          </w:p>
        </w:tc>
        <w:tc>
          <w:tcPr>
            <w:tcW w:w="3418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Водный раствор муравьиной кислоты разделить пополам. К одной части добавить аммиачный раствор оксида серебра, нагреть. К другой части добавить слабо-розовый раствор перманганата калия.</w:t>
            </w:r>
          </w:p>
        </w:tc>
      </w:tr>
    </w:tbl>
    <w:p w:rsidR="00E974CE" w:rsidRDefault="00E974CE" w:rsidP="00F3512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974CE" w:rsidRPr="00F35125" w:rsidRDefault="00F35125" w:rsidP="00F351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5125">
        <w:rPr>
          <w:rFonts w:ascii="Times New Roman" w:hAnsi="Times New Roman"/>
          <w:b/>
          <w:sz w:val="24"/>
          <w:szCs w:val="24"/>
        </w:rPr>
        <w:t>Предполагаемые ответы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3685"/>
      </w:tblGrid>
      <w:tr w:rsidR="00E974CE" w:rsidRPr="003C3590" w:rsidTr="00F35125">
        <w:tc>
          <w:tcPr>
            <w:tcW w:w="1809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1 группа</w:t>
            </w:r>
          </w:p>
        </w:tc>
        <w:tc>
          <w:tcPr>
            <w:tcW w:w="3119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3 группа</w:t>
            </w:r>
          </w:p>
        </w:tc>
        <w:tc>
          <w:tcPr>
            <w:tcW w:w="3685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590">
              <w:rPr>
                <w:rFonts w:ascii="Times New Roman" w:hAnsi="Times New Roman"/>
                <w:i/>
                <w:sz w:val="24"/>
                <w:szCs w:val="24"/>
              </w:rPr>
              <w:t>4 группа</w:t>
            </w:r>
          </w:p>
        </w:tc>
      </w:tr>
      <w:tr w:rsidR="00E974CE" w:rsidRPr="003C3590" w:rsidTr="00F35125">
        <w:tc>
          <w:tcPr>
            <w:tcW w:w="1809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Во всех случаях раствор уксусной кислоты даёт красное окрашивание, что указывает на кислую реакцию среды.</w:t>
            </w:r>
          </w:p>
        </w:tc>
        <w:tc>
          <w:tcPr>
            <w:tcW w:w="3119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1. Чёрный оксид меди (</w:t>
            </w:r>
            <w:r w:rsidRPr="003C35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C3590">
              <w:rPr>
                <w:rFonts w:ascii="Times New Roman" w:hAnsi="Times New Roman"/>
                <w:sz w:val="24"/>
                <w:szCs w:val="24"/>
              </w:rPr>
              <w:t>) реагирует с уксусной кислотой при нагревании с образованием раствора ацетата меди (</w:t>
            </w:r>
            <w:r w:rsidRPr="003C35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C3590">
              <w:rPr>
                <w:rFonts w:ascii="Times New Roman" w:hAnsi="Times New Roman"/>
                <w:sz w:val="24"/>
                <w:szCs w:val="24"/>
              </w:rPr>
              <w:t>) голубого цвета.</w:t>
            </w:r>
          </w:p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2. При умеренном нагревании гидроксид железа (</w:t>
            </w:r>
            <w:r w:rsidRPr="003C359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C3590">
              <w:rPr>
                <w:rFonts w:ascii="Times New Roman" w:hAnsi="Times New Roman"/>
                <w:sz w:val="24"/>
                <w:szCs w:val="24"/>
              </w:rPr>
              <w:t>) реагирует с уксусной кислотой с образованием раствора ацетата железа (</w:t>
            </w:r>
            <w:r w:rsidRPr="003C359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C3590">
              <w:rPr>
                <w:rFonts w:ascii="Times New Roman" w:hAnsi="Times New Roman"/>
                <w:sz w:val="24"/>
                <w:szCs w:val="24"/>
              </w:rPr>
              <w:t>) красно-оранжевого цвета.</w:t>
            </w:r>
          </w:p>
        </w:tc>
        <w:tc>
          <w:tcPr>
            <w:tcW w:w="1701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Уксусная кислота вытесняет угольную кислоту из её солей. Выделяющийся газ можно идентифицировать как углекислый газ.</w:t>
            </w:r>
          </w:p>
        </w:tc>
        <w:tc>
          <w:tcPr>
            <w:tcW w:w="3685" w:type="dxa"/>
            <w:shd w:val="clear" w:color="auto" w:fill="auto"/>
          </w:tcPr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В первой пробирке наблюдают появление осадка металлического серебра. Во второй – обесцвечивание раствора и образование бурого осадка – диоксида марганца.</w:t>
            </w:r>
          </w:p>
          <w:p w:rsidR="00E974CE" w:rsidRPr="003C3590" w:rsidRDefault="00E974CE" w:rsidP="00F35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590">
              <w:rPr>
                <w:rFonts w:ascii="Times New Roman" w:hAnsi="Times New Roman"/>
                <w:sz w:val="24"/>
                <w:szCs w:val="24"/>
              </w:rPr>
              <w:t>Муравьиная кислота вступает в реакции, качественные для альдегидов, так как содержит альдегидную группу.</w:t>
            </w:r>
          </w:p>
        </w:tc>
      </w:tr>
    </w:tbl>
    <w:p w:rsidR="00E974CE" w:rsidRDefault="00E974CE" w:rsidP="00F35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A6C" w:rsidRDefault="00047A6C" w:rsidP="00F35125">
      <w:pPr>
        <w:spacing w:after="0"/>
      </w:pPr>
    </w:p>
    <w:sectPr w:rsidR="00047A6C" w:rsidSect="00F3512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99"/>
    <w:rsid w:val="00005C99"/>
    <w:rsid w:val="00047A6C"/>
    <w:rsid w:val="00052076"/>
    <w:rsid w:val="002679B1"/>
    <w:rsid w:val="00E974CE"/>
    <w:rsid w:val="00F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zemlyanichka</dc:creator>
  <cp:keywords/>
  <dc:description/>
  <cp:lastModifiedBy>zemlyanichka</cp:lastModifiedBy>
  <cp:revision>4</cp:revision>
  <dcterms:created xsi:type="dcterms:W3CDTF">2015-01-29T11:15:00Z</dcterms:created>
  <dcterms:modified xsi:type="dcterms:W3CDTF">2015-01-29T14:12:00Z</dcterms:modified>
</cp:coreProperties>
</file>