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082" w:rsidRPr="00313082" w:rsidRDefault="00313082" w:rsidP="00313082">
      <w:pPr>
        <w:shd w:val="clear" w:color="auto" w:fill="FFFFFF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1308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&lt; Приложение 3&gt;</w:t>
      </w:r>
    </w:p>
    <w:p w:rsidR="00313082" w:rsidRPr="00313082" w:rsidRDefault="00313082" w:rsidP="003130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0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              ИЛ № 1    Образец ответов.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Между гетеротрофами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Истощение вод первичного океана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Возник фотосинтез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 xml:space="preserve"> Прокариоты,  автотрофы, анаэробы.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Сероводород, органические соединения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Нет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Приобретение способности и использовать в качестве источника водорода – воду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Выделение  кислорода в атмосферу</w:t>
      </w:r>
    </w:p>
    <w:p w:rsidR="00313082" w:rsidRPr="00313082" w:rsidRDefault="00313082" w:rsidP="003130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Изменение типа питания; изменение атмосферы Земли</w:t>
      </w:r>
    </w:p>
    <w:p w:rsidR="00313082" w:rsidRPr="00313082" w:rsidRDefault="00313082" w:rsidP="00313082">
      <w:pPr>
        <w:pStyle w:val="a3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313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3082" w:rsidRPr="00313082" w:rsidRDefault="00313082" w:rsidP="00313082">
      <w:pPr>
        <w:pStyle w:val="a3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082">
        <w:rPr>
          <w:rFonts w:ascii="Times New Roman" w:hAnsi="Times New Roman" w:cs="Times New Roman"/>
          <w:b/>
          <w:sz w:val="24"/>
          <w:szCs w:val="24"/>
          <w:u w:val="single"/>
        </w:rPr>
        <w:t>ИЛ № 2  Образец ответов.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Содержание кислорода в атмосфере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1 озоновый слой; 2 кислородный тип обмена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Озоновый слой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Поглощает жесткое ультрафиолетовое излучение губительное для всего живого.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Да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Аэробные</w:t>
      </w:r>
    </w:p>
    <w:p w:rsidR="00313082" w:rsidRPr="00313082" w:rsidRDefault="00313082" w:rsidP="003130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 xml:space="preserve">Озоновый слой, кислородный тип обмена, многочисленные новые формы </w:t>
      </w:r>
    </w:p>
    <w:p w:rsidR="00313082" w:rsidRPr="00313082" w:rsidRDefault="00313082" w:rsidP="00313082">
      <w:pPr>
        <w:pStyle w:val="a3"/>
        <w:ind w:left="216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жизни.</w:t>
      </w:r>
    </w:p>
    <w:p w:rsidR="00313082" w:rsidRPr="00313082" w:rsidRDefault="00313082" w:rsidP="00313082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082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13082">
        <w:rPr>
          <w:rFonts w:ascii="Times New Roman" w:hAnsi="Times New Roman" w:cs="Times New Roman"/>
          <w:b/>
          <w:sz w:val="24"/>
          <w:szCs w:val="24"/>
          <w:u w:val="single"/>
        </w:rPr>
        <w:t>ИЛ№ 3 Образец ответов.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 xml:space="preserve">В результате </w:t>
      </w:r>
      <w:proofErr w:type="spellStart"/>
      <w:r w:rsidRPr="00313082">
        <w:rPr>
          <w:rFonts w:ascii="Times New Roman" w:hAnsi="Times New Roman" w:cs="Times New Roman"/>
          <w:sz w:val="24"/>
          <w:szCs w:val="24"/>
        </w:rPr>
        <w:t>взаимополезного</w:t>
      </w:r>
      <w:proofErr w:type="spellEnd"/>
      <w:r w:rsidRPr="00313082">
        <w:rPr>
          <w:rFonts w:ascii="Times New Roman" w:hAnsi="Times New Roman" w:cs="Times New Roman"/>
          <w:sz w:val="24"/>
          <w:szCs w:val="24"/>
        </w:rPr>
        <w:t xml:space="preserve"> сосуществования </w:t>
      </w:r>
      <w:proofErr w:type="gramStart"/>
      <w:r w:rsidRPr="00313082">
        <w:rPr>
          <w:rFonts w:ascii="Times New Roman" w:hAnsi="Times New Roman" w:cs="Times New Roman"/>
          <w:sz w:val="24"/>
          <w:szCs w:val="24"/>
        </w:rPr>
        <w:t>различных</w:t>
      </w:r>
      <w:proofErr w:type="gramEnd"/>
      <w:r w:rsidRPr="00313082">
        <w:rPr>
          <w:rFonts w:ascii="Times New Roman" w:hAnsi="Times New Roman" w:cs="Times New Roman"/>
          <w:sz w:val="24"/>
          <w:szCs w:val="24"/>
        </w:rPr>
        <w:t xml:space="preserve"> прокариот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Ядро, окруженное оболочкой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Диплоидный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Возможен обмен полными копиями генов между разными организмами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 xml:space="preserve">В результате симбиоза с </w:t>
      </w:r>
      <w:proofErr w:type="spellStart"/>
      <w:r w:rsidRPr="00313082">
        <w:rPr>
          <w:rFonts w:ascii="Times New Roman" w:hAnsi="Times New Roman" w:cs="Times New Roman"/>
          <w:sz w:val="24"/>
          <w:szCs w:val="24"/>
        </w:rPr>
        <w:t>цианеями</w:t>
      </w:r>
      <w:proofErr w:type="spellEnd"/>
      <w:r w:rsidRPr="003130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3082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 w:rsidRPr="00313082">
        <w:rPr>
          <w:rFonts w:ascii="Times New Roman" w:hAnsi="Times New Roman" w:cs="Times New Roman"/>
          <w:sz w:val="24"/>
          <w:szCs w:val="24"/>
        </w:rPr>
        <w:t>синезелёные</w:t>
      </w:r>
      <w:proofErr w:type="spellEnd"/>
      <w:r w:rsidRPr="00313082">
        <w:rPr>
          <w:rFonts w:ascii="Times New Roman" w:hAnsi="Times New Roman" w:cs="Times New Roman"/>
          <w:sz w:val="24"/>
          <w:szCs w:val="24"/>
        </w:rPr>
        <w:t xml:space="preserve"> водоросли)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В результате симбиоза с аэробными бактериями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обмен полными копиями генов между разными организмами одного вида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К значительному увеличению разнообразия живых существ</w:t>
      </w:r>
    </w:p>
    <w:p w:rsidR="00313082" w:rsidRPr="00313082" w:rsidRDefault="00313082" w:rsidP="0031308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Потому что возникают  более совершенные сложные  организмы.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13082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 ИЛ № 4 Образец ответов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1)  Гипотеза И. И. Мечникова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2)  От колониальных простейших – жгутиковых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3) Из клеток</w:t>
      </w:r>
      <w:proofErr w:type="gramStart"/>
      <w:r w:rsidRPr="00313082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13082">
        <w:rPr>
          <w:rFonts w:ascii="Times New Roman" w:hAnsi="Times New Roman" w:cs="Times New Roman"/>
          <w:sz w:val="24"/>
          <w:szCs w:val="24"/>
        </w:rPr>
        <w:t xml:space="preserve">  которые перемещались  внутрь  колонии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4) Пищеварительную функцию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5) Из клеток оставшихся снаружи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6)Восприятие внешних раздражений, защиты и движения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 xml:space="preserve">7) По гипотезе Геккеля дифференцировка функций клеток произошла путём </w:t>
      </w:r>
      <w:proofErr w:type="spellStart"/>
      <w:r w:rsidRPr="00313082">
        <w:rPr>
          <w:rFonts w:ascii="Times New Roman" w:hAnsi="Times New Roman" w:cs="Times New Roman"/>
          <w:sz w:val="24"/>
          <w:szCs w:val="24"/>
        </w:rPr>
        <w:t>впячивания</w:t>
      </w:r>
      <w:proofErr w:type="spellEnd"/>
      <w:r w:rsidRPr="00313082">
        <w:rPr>
          <w:rFonts w:ascii="Times New Roman" w:hAnsi="Times New Roman" w:cs="Times New Roman"/>
          <w:sz w:val="24"/>
          <w:szCs w:val="24"/>
        </w:rPr>
        <w:t xml:space="preserve">  группы клеток   внутрь  колонии.</w:t>
      </w:r>
    </w:p>
    <w:p w:rsidR="00313082" w:rsidRPr="00313082" w:rsidRDefault="00313082" w:rsidP="00313082">
      <w:pPr>
        <w:pStyle w:val="a3"/>
        <w:ind w:left="1800"/>
        <w:rPr>
          <w:rFonts w:ascii="Times New Roman" w:hAnsi="Times New Roman" w:cs="Times New Roman"/>
          <w:sz w:val="24"/>
          <w:szCs w:val="24"/>
        </w:rPr>
      </w:pPr>
      <w:r w:rsidRPr="00313082">
        <w:rPr>
          <w:rFonts w:ascii="Times New Roman" w:hAnsi="Times New Roman" w:cs="Times New Roman"/>
          <w:sz w:val="24"/>
          <w:szCs w:val="24"/>
        </w:rPr>
        <w:t>8) потому что,   выполнение разных функций влечет за собой изменение в строении клеток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313082" w:rsidRPr="00313082" w:rsidSect="00313082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04A1A"/>
    <w:multiLevelType w:val="hybridMultilevel"/>
    <w:tmpl w:val="35FA49B4"/>
    <w:lvl w:ilvl="0" w:tplc="D9B0D70E">
      <w:start w:val="1"/>
      <w:numFmt w:val="decimal"/>
      <w:lvlText w:val="%1)"/>
      <w:lvlJc w:val="left"/>
      <w:pPr>
        <w:ind w:left="2628" w:hanging="360"/>
      </w:pPr>
      <w:rPr>
        <w:rFonts w:asciiTheme="minorHAnsi" w:eastAsiaTheme="minorEastAsia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65622F1A"/>
    <w:multiLevelType w:val="hybridMultilevel"/>
    <w:tmpl w:val="BC72DB56"/>
    <w:lvl w:ilvl="0" w:tplc="BD0A99F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6BCE7E45"/>
    <w:multiLevelType w:val="hybridMultilevel"/>
    <w:tmpl w:val="A0EE6BC0"/>
    <w:lvl w:ilvl="0" w:tplc="5EA09646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3082"/>
    <w:rsid w:val="0031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Company>Organization</Company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2010-01-17T20:12:00Z</dcterms:created>
  <dcterms:modified xsi:type="dcterms:W3CDTF">2010-01-17T20:14:00Z</dcterms:modified>
</cp:coreProperties>
</file>