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6D" w:rsidRDefault="005A50B7">
      <w:r>
        <w:rPr>
          <w:noProof/>
        </w:rPr>
        <w:drawing>
          <wp:inline distT="0" distB="0" distL="0" distR="0">
            <wp:extent cx="5915025" cy="5743575"/>
            <wp:effectExtent l="19050" t="0" r="9525" b="0"/>
            <wp:docPr id="1" name="Рисунок 1" descr="J:\раскольников\prestuplenie_i_nakazanie_1970_film_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раскольников\prestuplenie_i_nakazanie_1970_film_plak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11" w:rsidRDefault="00E17611"/>
    <w:p w:rsidR="00E17611" w:rsidRDefault="00E17611">
      <w:r>
        <w:t xml:space="preserve">Замысел об «идейном убийце» распался на две неравные части: первая- преступление и его причины и вторая- главная часть – воздействие преступления на душу преступника. Эта </w:t>
      </w:r>
      <w:proofErr w:type="spellStart"/>
      <w:r>
        <w:t>двучастность</w:t>
      </w:r>
      <w:proofErr w:type="spellEnd"/>
      <w:r>
        <w:t xml:space="preserve"> замысла отразилась в заглавии романа.</w:t>
      </w:r>
    </w:p>
    <w:sectPr w:rsidR="00E17611" w:rsidSect="00D8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0B7"/>
    <w:rsid w:val="0056763C"/>
    <w:rsid w:val="005A50B7"/>
    <w:rsid w:val="006F4F6D"/>
    <w:rsid w:val="00913E45"/>
    <w:rsid w:val="00D84FFC"/>
    <w:rsid w:val="00E17611"/>
    <w:rsid w:val="00EF55DB"/>
    <w:rsid w:val="00F2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2010-01-26T13:46:00Z</dcterms:created>
  <dcterms:modified xsi:type="dcterms:W3CDTF">2010-01-28T13:10:00Z</dcterms:modified>
</cp:coreProperties>
</file>