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D6" w:rsidRPr="00CF4752" w:rsidRDefault="00AC30D6" w:rsidP="00AC30D6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F4752">
        <w:rPr>
          <w:rFonts w:ascii="Times New Roman" w:hAnsi="Times New Roman" w:cs="Times New Roman"/>
          <w:b/>
          <w:i/>
          <w:sz w:val="24"/>
          <w:szCs w:val="24"/>
        </w:rPr>
        <w:t>Приложение № 4.</w:t>
      </w:r>
    </w:p>
    <w:p w:rsidR="00AC30D6" w:rsidRPr="00CF4752" w:rsidRDefault="00AC30D6" w:rsidP="00AC30D6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rPr>
          <w:b/>
          <w:bCs/>
          <w:sz w:val="24"/>
          <w:szCs w:val="24"/>
        </w:rPr>
      </w:pPr>
    </w:p>
    <w:p w:rsidR="00AC30D6" w:rsidRPr="00CF4752" w:rsidRDefault="00AC30D6" w:rsidP="00AC30D6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i/>
          <w:caps/>
          <w:sz w:val="24"/>
          <w:szCs w:val="24"/>
          <w:u w:val="single"/>
        </w:rPr>
      </w:pPr>
      <w:r w:rsidRPr="00CF4752">
        <w:rPr>
          <w:rFonts w:ascii="Times New Roman" w:hAnsi="Times New Roman" w:cs="Times New Roman"/>
          <w:b/>
          <w:bCs/>
          <w:i/>
          <w:caps/>
          <w:sz w:val="24"/>
          <w:szCs w:val="24"/>
          <w:u w:val="single"/>
        </w:rPr>
        <w:t>Памятка для работы с документом.</w:t>
      </w:r>
    </w:p>
    <w:p w:rsidR="00AC30D6" w:rsidRPr="00CF4752" w:rsidRDefault="00AC30D6" w:rsidP="00AC30D6">
      <w:pPr>
        <w:widowControl w:val="0"/>
        <w:numPr>
          <w:ilvl w:val="0"/>
          <w:numId w:val="2"/>
        </w:numPr>
        <w:tabs>
          <w:tab w:val="clear" w:pos="720"/>
          <w:tab w:val="num" w:pos="1418"/>
        </w:tabs>
        <w:autoSpaceDE w:val="0"/>
        <w:autoSpaceDN w:val="0"/>
        <w:adjustRightInd w:val="0"/>
        <w:spacing w:after="100" w:afterAutospacing="1" w:line="240" w:lineRule="auto"/>
        <w:ind w:left="1418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CF4752">
        <w:rPr>
          <w:rFonts w:ascii="Times New Roman" w:hAnsi="Times New Roman" w:cs="Times New Roman"/>
          <w:sz w:val="24"/>
          <w:szCs w:val="24"/>
        </w:rPr>
        <w:t>Наименование документа.</w:t>
      </w:r>
    </w:p>
    <w:p w:rsidR="00AC30D6" w:rsidRPr="00CF4752" w:rsidRDefault="00AC30D6" w:rsidP="00AC30D6">
      <w:pPr>
        <w:widowControl w:val="0"/>
        <w:numPr>
          <w:ilvl w:val="0"/>
          <w:numId w:val="2"/>
        </w:numPr>
        <w:tabs>
          <w:tab w:val="clear" w:pos="720"/>
          <w:tab w:val="num" w:pos="1418"/>
        </w:tabs>
        <w:autoSpaceDE w:val="0"/>
        <w:autoSpaceDN w:val="0"/>
        <w:adjustRightInd w:val="0"/>
        <w:spacing w:after="100" w:afterAutospacing="1" w:line="240" w:lineRule="auto"/>
        <w:ind w:left="1418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CF4752">
        <w:rPr>
          <w:rFonts w:ascii="Times New Roman" w:hAnsi="Times New Roman" w:cs="Times New Roman"/>
          <w:sz w:val="24"/>
          <w:szCs w:val="24"/>
        </w:rPr>
        <w:t>Когда и кем он был составлен.</w:t>
      </w:r>
    </w:p>
    <w:p w:rsidR="00AC30D6" w:rsidRPr="00CF4752" w:rsidRDefault="00AC30D6" w:rsidP="00AC30D6">
      <w:pPr>
        <w:widowControl w:val="0"/>
        <w:numPr>
          <w:ilvl w:val="0"/>
          <w:numId w:val="2"/>
        </w:numPr>
        <w:tabs>
          <w:tab w:val="clear" w:pos="720"/>
          <w:tab w:val="num" w:pos="1418"/>
        </w:tabs>
        <w:autoSpaceDE w:val="0"/>
        <w:autoSpaceDN w:val="0"/>
        <w:adjustRightInd w:val="0"/>
        <w:spacing w:after="100" w:afterAutospacing="1" w:line="240" w:lineRule="auto"/>
        <w:ind w:left="1418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CF4752">
        <w:rPr>
          <w:rFonts w:ascii="Times New Roman" w:hAnsi="Times New Roman" w:cs="Times New Roman"/>
          <w:sz w:val="24"/>
          <w:szCs w:val="24"/>
        </w:rPr>
        <w:t>Анализ текста по наводящим вопросам. Какие выводы можно сделать из приведенных фактов.</w:t>
      </w:r>
    </w:p>
    <w:p w:rsidR="00AC30D6" w:rsidRPr="00CF4752" w:rsidRDefault="00AC30D6" w:rsidP="00AC30D6">
      <w:pPr>
        <w:widowControl w:val="0"/>
        <w:numPr>
          <w:ilvl w:val="0"/>
          <w:numId w:val="2"/>
        </w:numPr>
        <w:tabs>
          <w:tab w:val="clear" w:pos="720"/>
          <w:tab w:val="num" w:pos="1418"/>
        </w:tabs>
        <w:autoSpaceDE w:val="0"/>
        <w:autoSpaceDN w:val="0"/>
        <w:adjustRightInd w:val="0"/>
        <w:spacing w:after="100" w:afterAutospacing="1" w:line="240" w:lineRule="auto"/>
        <w:ind w:left="1418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CF4752">
        <w:rPr>
          <w:rFonts w:ascii="Times New Roman" w:hAnsi="Times New Roman" w:cs="Times New Roman"/>
          <w:sz w:val="24"/>
          <w:szCs w:val="24"/>
        </w:rPr>
        <w:t>Объясните юридические понятия и термины, встречающиеся в тексте памятника права.</w:t>
      </w:r>
    </w:p>
    <w:p w:rsidR="00AC30D6" w:rsidRPr="00CF4752" w:rsidRDefault="00AC30D6" w:rsidP="00AC30D6">
      <w:pPr>
        <w:widowControl w:val="0"/>
        <w:numPr>
          <w:ilvl w:val="0"/>
          <w:numId w:val="2"/>
        </w:numPr>
        <w:tabs>
          <w:tab w:val="clear" w:pos="720"/>
          <w:tab w:val="num" w:pos="1418"/>
        </w:tabs>
        <w:autoSpaceDE w:val="0"/>
        <w:autoSpaceDN w:val="0"/>
        <w:adjustRightInd w:val="0"/>
        <w:spacing w:after="100" w:afterAutospacing="1" w:line="240" w:lineRule="auto"/>
        <w:ind w:left="1418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CF4752">
        <w:rPr>
          <w:rFonts w:ascii="Times New Roman" w:hAnsi="Times New Roman" w:cs="Times New Roman"/>
          <w:sz w:val="24"/>
          <w:szCs w:val="24"/>
        </w:rPr>
        <w:t>Каково значение данного памятника права для современной правовой культуры общества.</w:t>
      </w:r>
    </w:p>
    <w:p w:rsidR="00AC30D6" w:rsidRPr="00CF4752" w:rsidRDefault="00AC30D6" w:rsidP="00AC30D6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2F64" w:rsidRPr="00D509A6" w:rsidRDefault="00AC30D6" w:rsidP="00AC30D6">
      <w:pPr>
        <w:rPr>
          <w:szCs w:val="24"/>
        </w:rPr>
      </w:pPr>
      <w:r w:rsidRPr="00CF4752">
        <w:rPr>
          <w:rFonts w:ascii="Times New Roman" w:hAnsi="Times New Roman" w:cs="Times New Roman"/>
          <w:sz w:val="24"/>
          <w:szCs w:val="24"/>
        </w:rPr>
        <w:t>Памятники права – это правовые акты прошлых эпох, сохраняющие правовую информацию прошлого, а также документы, имеющие правовое значение в прошлом.</w:t>
      </w:r>
    </w:p>
    <w:sectPr w:rsidR="001F2F64" w:rsidRPr="00D509A6" w:rsidSect="001F2F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5D3" w:rsidRDefault="00B355D3" w:rsidP="001F2F64">
      <w:pPr>
        <w:spacing w:after="0" w:line="240" w:lineRule="auto"/>
      </w:pPr>
      <w:r>
        <w:separator/>
      </w:r>
    </w:p>
  </w:endnote>
  <w:endnote w:type="continuationSeparator" w:id="1">
    <w:p w:rsidR="00B355D3" w:rsidRDefault="00B355D3" w:rsidP="001F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5D3" w:rsidRDefault="00B355D3" w:rsidP="001F2F64">
      <w:pPr>
        <w:spacing w:after="0" w:line="240" w:lineRule="auto"/>
      </w:pPr>
      <w:r>
        <w:separator/>
      </w:r>
    </w:p>
  </w:footnote>
  <w:footnote w:type="continuationSeparator" w:id="1">
    <w:p w:rsidR="00B355D3" w:rsidRDefault="00B355D3" w:rsidP="001F2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D2D"/>
    <w:multiLevelType w:val="hybridMultilevel"/>
    <w:tmpl w:val="88386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921D61"/>
    <w:multiLevelType w:val="hybridMultilevel"/>
    <w:tmpl w:val="CE1491B6"/>
    <w:lvl w:ilvl="0" w:tplc="D8806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2F64"/>
    <w:rsid w:val="000E5C95"/>
    <w:rsid w:val="001F2F64"/>
    <w:rsid w:val="003950DC"/>
    <w:rsid w:val="007E1AAC"/>
    <w:rsid w:val="007F2B48"/>
    <w:rsid w:val="00874124"/>
    <w:rsid w:val="00AC30D6"/>
    <w:rsid w:val="00B355D3"/>
    <w:rsid w:val="00D5055C"/>
    <w:rsid w:val="00D509A6"/>
    <w:rsid w:val="00D51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F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F2F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1F2F64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D509A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МОУ СОШ № 71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Манучарян Иван Андреевич</dc:creator>
  <cp:keywords/>
  <dc:description/>
  <cp:lastModifiedBy>Манучарян Иван Андреевич</cp:lastModifiedBy>
  <cp:revision>5</cp:revision>
  <dcterms:created xsi:type="dcterms:W3CDTF">2010-01-25T12:46:00Z</dcterms:created>
  <dcterms:modified xsi:type="dcterms:W3CDTF">2010-01-25T12:48:00Z</dcterms:modified>
</cp:coreProperties>
</file>