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98" w:rsidRDefault="000B7098" w:rsidP="000B7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098" w:rsidRPr="00DD1822" w:rsidRDefault="000B7098" w:rsidP="000B7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822"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  <w:t>СООБЩЕНИЙ</w:t>
      </w:r>
    </w:p>
    <w:p w:rsidR="000B7098" w:rsidRPr="00DD1822" w:rsidRDefault="000B7098" w:rsidP="000B7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08" w:type="dxa"/>
        <w:jc w:val="center"/>
        <w:tblLook w:val="04A0"/>
      </w:tblPr>
      <w:tblGrid>
        <w:gridCol w:w="740"/>
        <w:gridCol w:w="3576"/>
        <w:gridCol w:w="2158"/>
        <w:gridCol w:w="2158"/>
        <w:gridCol w:w="2158"/>
        <w:gridCol w:w="2158"/>
        <w:gridCol w:w="2160"/>
      </w:tblGrid>
      <w:tr w:rsidR="000B7098" w:rsidRPr="000B7098" w:rsidTr="000B7098">
        <w:trPr>
          <w:trHeight w:val="1467"/>
          <w:jc w:val="center"/>
        </w:trPr>
        <w:tc>
          <w:tcPr>
            <w:tcW w:w="740" w:type="dxa"/>
            <w:vAlign w:val="center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6" w:type="dxa"/>
            <w:vAlign w:val="center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Критерии качества</w:t>
            </w:r>
          </w:p>
        </w:tc>
        <w:tc>
          <w:tcPr>
            <w:tcW w:w="2158" w:type="dxa"/>
            <w:vAlign w:val="center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Лоханина</w:t>
            </w:r>
            <w:proofErr w:type="spellEnd"/>
            <w:r w:rsidRPr="000B7098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158" w:type="dxa"/>
            <w:vAlign w:val="center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Канев Коля</w:t>
            </w:r>
          </w:p>
        </w:tc>
        <w:tc>
          <w:tcPr>
            <w:tcW w:w="2158" w:type="dxa"/>
            <w:vAlign w:val="center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Ганихина Надя</w:t>
            </w:r>
          </w:p>
        </w:tc>
        <w:tc>
          <w:tcPr>
            <w:tcW w:w="2158" w:type="dxa"/>
            <w:vAlign w:val="center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Ганихина Наташа</w:t>
            </w:r>
          </w:p>
        </w:tc>
        <w:tc>
          <w:tcPr>
            <w:tcW w:w="2160" w:type="dxa"/>
            <w:vAlign w:val="center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Григорьева Нина</w:t>
            </w:r>
          </w:p>
        </w:tc>
      </w:tr>
      <w:tr w:rsidR="000B7098" w:rsidRPr="000B7098" w:rsidTr="000B7098">
        <w:trPr>
          <w:trHeight w:val="746"/>
          <w:jc w:val="center"/>
        </w:trPr>
        <w:tc>
          <w:tcPr>
            <w:tcW w:w="740" w:type="dxa"/>
            <w:vAlign w:val="center"/>
          </w:tcPr>
          <w:p w:rsidR="000B7098" w:rsidRPr="000B7098" w:rsidRDefault="000B7098" w:rsidP="000B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6" w:type="dxa"/>
            <w:vAlign w:val="center"/>
          </w:tcPr>
          <w:p w:rsidR="000B7098" w:rsidRPr="000B7098" w:rsidRDefault="000B7098" w:rsidP="000B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Актуальность отобранной информации.</w:t>
            </w: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98" w:rsidRPr="000B7098" w:rsidTr="000B7098">
        <w:trPr>
          <w:trHeight w:val="746"/>
          <w:jc w:val="center"/>
        </w:trPr>
        <w:tc>
          <w:tcPr>
            <w:tcW w:w="740" w:type="dxa"/>
            <w:vAlign w:val="center"/>
          </w:tcPr>
          <w:p w:rsidR="000B7098" w:rsidRPr="000B7098" w:rsidRDefault="000B7098" w:rsidP="000B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6" w:type="dxa"/>
            <w:vAlign w:val="center"/>
          </w:tcPr>
          <w:p w:rsidR="000B7098" w:rsidRPr="000B7098" w:rsidRDefault="000B7098" w:rsidP="000B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Соответствие информации, приведенной в презентации, заявленной теме.</w:t>
            </w: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98" w:rsidRPr="000B7098" w:rsidTr="000B7098">
        <w:trPr>
          <w:trHeight w:val="718"/>
          <w:jc w:val="center"/>
        </w:trPr>
        <w:tc>
          <w:tcPr>
            <w:tcW w:w="740" w:type="dxa"/>
            <w:vAlign w:val="center"/>
          </w:tcPr>
          <w:p w:rsidR="000B7098" w:rsidRPr="000B7098" w:rsidRDefault="000B7098" w:rsidP="000B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6" w:type="dxa"/>
            <w:vAlign w:val="center"/>
          </w:tcPr>
          <w:p w:rsidR="000B7098" w:rsidRPr="000B7098" w:rsidRDefault="000B7098" w:rsidP="000B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темы, четкая структура, наличие логических связей между частями презентации, правильный порядок изложения.</w:t>
            </w: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98" w:rsidRPr="000B7098" w:rsidTr="000B7098">
        <w:trPr>
          <w:trHeight w:val="718"/>
          <w:jc w:val="center"/>
        </w:trPr>
        <w:tc>
          <w:tcPr>
            <w:tcW w:w="740" w:type="dxa"/>
            <w:vAlign w:val="center"/>
          </w:tcPr>
          <w:p w:rsidR="000B7098" w:rsidRPr="000B7098" w:rsidRDefault="000B7098" w:rsidP="000B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6" w:type="dxa"/>
            <w:vAlign w:val="center"/>
          </w:tcPr>
          <w:p w:rsidR="000B7098" w:rsidRPr="000B7098" w:rsidRDefault="000B7098" w:rsidP="000B709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Доступность изложения материала.</w:t>
            </w: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98" w:rsidRPr="000B7098" w:rsidTr="000B7098">
        <w:trPr>
          <w:trHeight w:val="746"/>
          <w:jc w:val="center"/>
        </w:trPr>
        <w:tc>
          <w:tcPr>
            <w:tcW w:w="740" w:type="dxa"/>
            <w:vAlign w:val="center"/>
          </w:tcPr>
          <w:p w:rsidR="000B7098" w:rsidRPr="000B7098" w:rsidRDefault="000B7098" w:rsidP="000B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6" w:type="dxa"/>
            <w:vAlign w:val="center"/>
          </w:tcPr>
          <w:p w:rsidR="000B7098" w:rsidRPr="000B7098" w:rsidRDefault="000B7098" w:rsidP="000B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Наглядность и эстетичность оформления презентации, стилевое единство.</w:t>
            </w: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98" w:rsidRPr="000B7098" w:rsidTr="000B7098">
        <w:trPr>
          <w:trHeight w:val="746"/>
          <w:jc w:val="center"/>
        </w:trPr>
        <w:tc>
          <w:tcPr>
            <w:tcW w:w="740" w:type="dxa"/>
            <w:vAlign w:val="center"/>
          </w:tcPr>
          <w:p w:rsidR="000B7098" w:rsidRPr="000B7098" w:rsidRDefault="000B7098" w:rsidP="000B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6" w:type="dxa"/>
            <w:vAlign w:val="center"/>
          </w:tcPr>
          <w:p w:rsidR="000B7098" w:rsidRPr="000B7098" w:rsidRDefault="000B7098" w:rsidP="000B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работы в браузерах, поисковых системах.</w:t>
            </w: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098" w:rsidRPr="000B7098" w:rsidTr="000B7098">
        <w:trPr>
          <w:trHeight w:val="718"/>
          <w:jc w:val="center"/>
        </w:trPr>
        <w:tc>
          <w:tcPr>
            <w:tcW w:w="740" w:type="dxa"/>
            <w:vAlign w:val="center"/>
          </w:tcPr>
          <w:p w:rsidR="000B7098" w:rsidRPr="000B7098" w:rsidRDefault="00EC2174" w:rsidP="000B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6" w:type="dxa"/>
            <w:vAlign w:val="center"/>
          </w:tcPr>
          <w:p w:rsidR="000B7098" w:rsidRPr="000B7098" w:rsidRDefault="000B7098" w:rsidP="000B7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098">
              <w:rPr>
                <w:rFonts w:ascii="Times New Roman" w:hAnsi="Times New Roman" w:cs="Times New Roman"/>
                <w:sz w:val="24"/>
                <w:szCs w:val="24"/>
              </w:rPr>
              <w:t>Выступление докладчика.</w:t>
            </w: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B7098" w:rsidRPr="000B7098" w:rsidRDefault="000B7098" w:rsidP="005A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098" w:rsidRPr="000B7098" w:rsidRDefault="000B7098" w:rsidP="000B7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2F0" w:rsidRDefault="003F22F0"/>
    <w:sectPr w:rsidR="003F22F0" w:rsidSect="000B709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7098"/>
    <w:rsid w:val="000B7098"/>
    <w:rsid w:val="003F22F0"/>
    <w:rsid w:val="006F7E0F"/>
    <w:rsid w:val="00CF488E"/>
    <w:rsid w:val="00D771F3"/>
    <w:rsid w:val="00EC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>АОУНПО Тюменской обл Профессиональное училище  52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3</cp:revision>
  <dcterms:created xsi:type="dcterms:W3CDTF">2011-01-29T08:09:00Z</dcterms:created>
  <dcterms:modified xsi:type="dcterms:W3CDTF">2011-01-29T08:12:00Z</dcterms:modified>
</cp:coreProperties>
</file>