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91" w:rsidRDefault="008C186A" w:rsidP="009162F5">
      <w:pPr>
        <w:ind w:firstLine="5040"/>
        <w:jc w:val="center"/>
        <w:rPr>
          <w:i/>
        </w:rPr>
      </w:pPr>
      <w:r>
        <w:rPr>
          <w:i/>
        </w:rPr>
        <w:t>Приложение № 1</w:t>
      </w:r>
    </w:p>
    <w:p w:rsidR="009162F5" w:rsidRDefault="009162F5" w:rsidP="009162F5">
      <w:pPr>
        <w:ind w:hanging="180"/>
        <w:jc w:val="center"/>
        <w:rPr>
          <w:b/>
          <w:sz w:val="28"/>
          <w:szCs w:val="28"/>
        </w:rPr>
      </w:pPr>
      <w:r w:rsidRPr="009162F5">
        <w:rPr>
          <w:b/>
          <w:sz w:val="28"/>
          <w:szCs w:val="28"/>
        </w:rPr>
        <w:t>Структура урока</w:t>
      </w:r>
    </w:p>
    <w:p w:rsidR="009162F5" w:rsidRPr="009162F5" w:rsidRDefault="009162F5" w:rsidP="009162F5">
      <w:pPr>
        <w:ind w:hanging="180"/>
        <w:jc w:val="center"/>
        <w:rPr>
          <w:b/>
          <w:sz w:val="28"/>
          <w:szCs w:val="28"/>
        </w:rPr>
      </w:pPr>
    </w:p>
    <w:p w:rsidR="009162F5" w:rsidRPr="008C186A" w:rsidRDefault="009162F5" w:rsidP="009162F5">
      <w:pPr>
        <w:ind w:left="-540"/>
        <w:rPr>
          <w:i/>
        </w:rPr>
      </w:pPr>
      <w:r>
        <w:rPr>
          <w:i/>
          <w:noProof/>
        </w:rPr>
      </w:r>
      <w:r w:rsidRPr="009162F5">
        <w:rPr>
          <w:i/>
        </w:rPr>
        <w:pict>
          <v:group id="_x0000_s1026" editas="canvas" style="width:495pt;height:9in;mso-position-horizontal-relative:char;mso-position-vertical-relative:line" coordorigin="2308,1858" coordsize="7472,9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1858;width:7472;height:9720" o:preferrelative="f" filled="t" fillcolor="#9cf" stroked="t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346;top:2128;width:3532;height:540" fillcolor="#cfc" strokecolor="#036" strokeweight="3pt">
              <v:textbox style="mso-next-textbox:#_x0000_s1028">
                <w:txbxContent>
                  <w:p w:rsidR="009162F5" w:rsidRPr="00356A7C" w:rsidRDefault="009162F5" w:rsidP="009162F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56A7C">
                      <w:rPr>
                        <w:b/>
                        <w:sz w:val="28"/>
                        <w:szCs w:val="28"/>
                      </w:rPr>
                      <w:t>Организационный момент</w:t>
                    </w:r>
                  </w:p>
                </w:txbxContent>
              </v:textbox>
            </v:shape>
            <v:shape id="_x0000_s1029" type="#_x0000_t202" style="position:absolute;left:2987;top:3613;width:1495;height:405" fillcolor="#9fc" strokecolor="#036" strokeweight="3pt">
              <v:textbox style="mso-next-textbox:#_x0000_s1029">
                <w:txbxContent>
                  <w:p w:rsidR="009162F5" w:rsidRPr="00356A7C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 w:rsidRPr="00356A7C">
                      <w:rPr>
                        <w:b/>
                        <w:sz w:val="28"/>
                        <w:szCs w:val="28"/>
                      </w:rPr>
                      <w:t>Повтор</w:t>
                    </w:r>
                    <w:r w:rsidRPr="00356A7C">
                      <w:rPr>
                        <w:b/>
                        <w:sz w:val="28"/>
                        <w:szCs w:val="28"/>
                      </w:rPr>
                      <w:t>е</w:t>
                    </w:r>
                    <w:r w:rsidRPr="00356A7C">
                      <w:rPr>
                        <w:b/>
                        <w:sz w:val="28"/>
                        <w:szCs w:val="28"/>
                      </w:rPr>
                      <w:t>ние</w:t>
                    </w:r>
                  </w:p>
                </w:txbxContent>
              </v:textbox>
            </v:shape>
            <v:shape id="_x0000_s1030" type="#_x0000_t202" style="position:absolute;left:6112;top:3073;width:1223;height:540" fillcolor="#9fc">
              <v:textbox style="mso-next-textbox:#_x0000_s1030">
                <w:txbxContent>
                  <w:p w:rsidR="009162F5" w:rsidRPr="00356A7C" w:rsidRDefault="009162F5" w:rsidP="009162F5">
                    <w:pPr>
                      <w:rPr>
                        <w:b/>
                      </w:rPr>
                    </w:pPr>
                    <w:r w:rsidRPr="00356A7C">
                      <w:rPr>
                        <w:b/>
                      </w:rPr>
                      <w:t>1 вариант. Тест</w:t>
                    </w:r>
                  </w:p>
                </w:txbxContent>
              </v:textbox>
            </v:shape>
            <v:shape id="_x0000_s1031" type="#_x0000_t202" style="position:absolute;left:5297;top:3883;width:1631;height:540" fillcolor="#9fc">
              <v:textbox style="mso-next-textbox:#_x0000_s1031">
                <w:txbxContent>
                  <w:p w:rsidR="009162F5" w:rsidRPr="009C7AF4" w:rsidRDefault="009162F5" w:rsidP="009162F5">
                    <w:pPr>
                      <w:rPr>
                        <w:b/>
                      </w:rPr>
                    </w:pPr>
                    <w:r w:rsidRPr="009C7AF4">
                      <w:rPr>
                        <w:b/>
                      </w:rPr>
                      <w:t>2 вариант. Ко</w:t>
                    </w:r>
                    <w:r w:rsidRPr="009C7AF4">
                      <w:rPr>
                        <w:b/>
                      </w:rPr>
                      <w:t>н</w:t>
                    </w:r>
                    <w:r w:rsidRPr="009C7AF4">
                      <w:rPr>
                        <w:b/>
                      </w:rPr>
                      <w:t>турная карта</w:t>
                    </w:r>
                  </w:p>
                </w:txbxContent>
              </v:textbox>
            </v:shape>
            <v:shape id="_x0000_s1032" type="#_x0000_t202" style="position:absolute;left:8150;top:3073;width:1086;height:810" fillcolor="#9fc">
              <v:textbox style="mso-next-textbox:#_x0000_s1032">
                <w:txbxContent>
                  <w:p w:rsidR="009162F5" w:rsidRPr="009C7AF4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 w:rsidRPr="009C7AF4">
                      <w:rPr>
                        <w:b/>
                        <w:sz w:val="28"/>
                        <w:szCs w:val="28"/>
                      </w:rPr>
                      <w:t>Ответы теста</w:t>
                    </w:r>
                  </w:p>
                </w:txbxContent>
              </v:textbox>
            </v:shape>
            <v:shape id="_x0000_s1033" type="#_x0000_t202" style="position:absolute;left:7742;top:4288;width:1630;height:1080" fillcolor="#9fc">
              <v:textbox style="mso-next-textbox:#_x0000_s1033">
                <w:txbxContent>
                  <w:p w:rsidR="009162F5" w:rsidRDefault="009162F5" w:rsidP="009162F5">
                    <w:pPr>
                      <w:rPr>
                        <w:b/>
                      </w:rPr>
                    </w:pPr>
                    <w:r w:rsidRPr="009C7AF4">
                      <w:rPr>
                        <w:b/>
                      </w:rPr>
                      <w:t>Контурная ка</w:t>
                    </w:r>
                    <w:r w:rsidRPr="009C7AF4">
                      <w:rPr>
                        <w:b/>
                      </w:rPr>
                      <w:t>р</w:t>
                    </w:r>
                    <w:r w:rsidRPr="009C7AF4">
                      <w:rPr>
                        <w:b/>
                      </w:rPr>
                      <w:t>та.</w:t>
                    </w:r>
                  </w:p>
                  <w:p w:rsidR="009162F5" w:rsidRDefault="009162F5" w:rsidP="009162F5">
                    <w:pPr>
                      <w:rPr>
                        <w:b/>
                      </w:rPr>
                    </w:pPr>
                    <w:r w:rsidRPr="009C7AF4">
                      <w:rPr>
                        <w:b/>
                      </w:rPr>
                      <w:t xml:space="preserve"> Выпо</w:t>
                    </w:r>
                    <w:r w:rsidRPr="009C7AF4">
                      <w:rPr>
                        <w:b/>
                      </w:rPr>
                      <w:t>л</w:t>
                    </w:r>
                    <w:r w:rsidRPr="009C7AF4">
                      <w:rPr>
                        <w:b/>
                      </w:rPr>
                      <w:t>ненные</w:t>
                    </w:r>
                  </w:p>
                  <w:p w:rsidR="009162F5" w:rsidRPr="009C7AF4" w:rsidRDefault="009162F5" w:rsidP="009162F5">
                    <w:pPr>
                      <w:rPr>
                        <w:b/>
                      </w:rPr>
                    </w:pPr>
                    <w:r w:rsidRPr="009C7AF4">
                      <w:rPr>
                        <w:b/>
                      </w:rPr>
                      <w:t xml:space="preserve"> задания</w:t>
                    </w:r>
                  </w:p>
                </w:txbxContent>
              </v:textbox>
            </v:shape>
            <v:shape id="_x0000_s1034" type="#_x0000_t202" style="position:absolute;left:3123;top:4963;width:3261;height:540" fillcolor="#cfc" strokecolor="#036" strokeweight="3pt">
              <v:textbox style="mso-next-textbox:#_x0000_s1034">
                <w:txbxContent>
                  <w:p w:rsidR="009162F5" w:rsidRPr="00A528F4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Изучение нового материала</w:t>
                    </w:r>
                  </w:p>
                </w:txbxContent>
              </v:textbox>
            </v:shape>
            <v:shape id="_x0000_s1035" type="#_x0000_t202" style="position:absolute;left:2716;top:5773;width:3396;height:405" fillcolor="#cfc">
              <v:textbox style="mso-next-textbox:#_x0000_s1035">
                <w:txbxContent>
                  <w:p w:rsidR="009162F5" w:rsidRPr="00A528F4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 w:rsidRPr="00A528F4">
                      <w:rPr>
                        <w:b/>
                        <w:sz w:val="28"/>
                        <w:szCs w:val="28"/>
                      </w:rPr>
                      <w:t>1. Агроклиматические ресурсы</w:t>
                    </w:r>
                  </w:p>
                </w:txbxContent>
              </v:textbox>
            </v:shape>
            <v:shape id="_x0000_s1036" type="#_x0000_t202" style="position:absolute;left:6519;top:5638;width:3125;height:540" fillcolor="#cfc">
              <v:textbox style="mso-next-textbox:#_x0000_s1036">
                <w:txbxContent>
                  <w:p w:rsidR="009162F5" w:rsidRPr="00A528F4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2. Агроклиматическая ка</w:t>
                    </w:r>
                    <w:r>
                      <w:rPr>
                        <w:b/>
                        <w:sz w:val="28"/>
                        <w:szCs w:val="28"/>
                      </w:rPr>
                      <w:t>р</w:t>
                    </w:r>
                    <w:r>
                      <w:rPr>
                        <w:b/>
                        <w:sz w:val="28"/>
                        <w:szCs w:val="28"/>
                      </w:rPr>
                      <w:t>та</w:t>
                    </w:r>
                  </w:p>
                </w:txbxContent>
              </v:textbox>
            </v:shape>
            <v:shape id="_x0000_s1037" type="#_x0000_t202" style="position:absolute;left:5704;top:6448;width:3122;height:405" fillcolor="#cfc">
              <v:textbox style="mso-next-textbox:#_x0000_s1037">
                <w:txbxContent>
                  <w:p w:rsidR="009162F5" w:rsidRPr="00A528F4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 w:rsidRPr="00A528F4">
                      <w:rPr>
                        <w:b/>
                        <w:sz w:val="28"/>
                        <w:szCs w:val="28"/>
                      </w:rPr>
                      <w:t xml:space="preserve">3. </w:t>
                    </w:r>
                    <w:r>
                      <w:rPr>
                        <w:b/>
                        <w:sz w:val="28"/>
                        <w:szCs w:val="28"/>
                      </w:rPr>
                      <w:t>Обеспеченность ресу</w:t>
                    </w:r>
                    <w:r>
                      <w:rPr>
                        <w:b/>
                        <w:sz w:val="28"/>
                        <w:szCs w:val="28"/>
                      </w:rPr>
                      <w:t>р</w:t>
                    </w:r>
                    <w:r>
                      <w:rPr>
                        <w:b/>
                        <w:sz w:val="28"/>
                        <w:szCs w:val="28"/>
                      </w:rPr>
                      <w:t>сами</w:t>
                    </w:r>
                  </w:p>
                </w:txbxContent>
              </v:textbox>
            </v:shape>
            <v:shape id="_x0000_s1038" type="#_x0000_t202" style="position:absolute;left:5569;top:7663;width:1086;height:405" fillcolor="#cfc">
              <v:textbox style="mso-next-textbox:#_x0000_s1038">
                <w:txbxContent>
                  <w:p w:rsidR="009162F5" w:rsidRPr="00861B69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Вывод</w:t>
                    </w:r>
                  </w:p>
                </w:txbxContent>
              </v:textbox>
            </v:shape>
            <v:shape id="_x0000_s1039" type="#_x0000_t202" style="position:absolute;left:3259;top:8203;width:1631;height:540" fillcolor="gray" strokecolor="#036" strokeweight="3pt">
              <v:textbox style="mso-next-textbox:#_x0000_s1039">
                <w:txbxContent>
                  <w:p w:rsidR="009162F5" w:rsidRPr="00861B69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 w:rsidRPr="00861B69">
                      <w:rPr>
                        <w:b/>
                        <w:sz w:val="28"/>
                        <w:szCs w:val="28"/>
                      </w:rPr>
                      <w:t>Закрепл</w:t>
                    </w:r>
                    <w:r>
                      <w:rPr>
                        <w:b/>
                        <w:sz w:val="28"/>
                        <w:szCs w:val="28"/>
                      </w:rPr>
                      <w:t>е</w:t>
                    </w:r>
                    <w:r w:rsidRPr="00861B69">
                      <w:rPr>
                        <w:b/>
                        <w:sz w:val="28"/>
                        <w:szCs w:val="28"/>
                      </w:rPr>
                      <w:t>ние</w:t>
                    </w:r>
                  </w:p>
                </w:txbxContent>
              </v:textbox>
            </v:shape>
            <v:shape id="_x0000_s1040" type="#_x0000_t202" style="position:absolute;left:5840;top:8608;width:1223;height:405" fillcolor="gray">
              <v:textbox style="mso-next-textbox:#_x0000_s1040">
                <w:txbxContent>
                  <w:p w:rsidR="009162F5" w:rsidRPr="004507D1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Зад</w:t>
                    </w:r>
                    <w:r>
                      <w:rPr>
                        <w:b/>
                        <w:sz w:val="28"/>
                        <w:szCs w:val="28"/>
                      </w:rPr>
                      <w:t>а</w:t>
                    </w:r>
                    <w:r>
                      <w:rPr>
                        <w:b/>
                        <w:sz w:val="28"/>
                        <w:szCs w:val="28"/>
                      </w:rPr>
                      <w:t>ние</w:t>
                    </w:r>
                  </w:p>
                </w:txbxContent>
              </v:textbox>
            </v:shape>
            <v:shape id="_x0000_s1041" type="#_x0000_t202" style="position:absolute;left:8014;top:7663;width:1494;height:810" fillcolor="gray">
              <v:textbox style="mso-next-textbox:#_x0000_s1041">
                <w:txbxContent>
                  <w:p w:rsidR="009162F5" w:rsidRPr="004507D1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 w:rsidRPr="004507D1">
                      <w:rPr>
                        <w:b/>
                        <w:sz w:val="28"/>
                        <w:szCs w:val="28"/>
                      </w:rPr>
                      <w:t>1.Северный район</w:t>
                    </w:r>
                  </w:p>
                </w:txbxContent>
              </v:textbox>
            </v:shape>
            <v:shape id="_x0000_s1042" type="#_x0000_t202" style="position:absolute;left:8014;top:8608;width:1494;height:945" fillcolor="gray">
              <v:textbox style="mso-next-textbox:#_x0000_s1042">
                <w:txbxContent>
                  <w:p w:rsidR="009162F5" w:rsidRPr="004507D1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2. Це</w:t>
                    </w:r>
                    <w:r>
                      <w:rPr>
                        <w:b/>
                        <w:sz w:val="28"/>
                        <w:szCs w:val="28"/>
                      </w:rPr>
                      <w:t>н</w:t>
                    </w:r>
                    <w:r>
                      <w:rPr>
                        <w:b/>
                        <w:sz w:val="28"/>
                        <w:szCs w:val="28"/>
                      </w:rPr>
                      <w:t>тральный район</w:t>
                    </w:r>
                  </w:p>
                </w:txbxContent>
              </v:textbox>
            </v:shape>
            <v:shape id="_x0000_s1043" type="#_x0000_t202" style="position:absolute;left:8014;top:9688;width:1358;height:540" fillcolor="gray">
              <v:textbox style="mso-next-textbox:#_x0000_s1043">
                <w:txbxContent>
                  <w:p w:rsidR="009162F5" w:rsidRPr="004A5CA0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3. </w:t>
                    </w:r>
                    <w:r w:rsidRPr="004A5CA0">
                      <w:rPr>
                        <w:b/>
                        <w:sz w:val="28"/>
                        <w:szCs w:val="28"/>
                      </w:rPr>
                      <w:t>Южный</w:t>
                    </w:r>
                  </w:p>
                </w:txbxContent>
              </v:textbox>
            </v:shape>
            <v:shape id="_x0000_s1044" type="#_x0000_t202" style="position:absolute;left:4753;top:9553;width:1766;height:675" fillcolor="gray">
              <v:textbox style="mso-next-textbox:#_x0000_s1044">
                <w:txbxContent>
                  <w:p w:rsidR="009162F5" w:rsidRPr="004A5CA0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Соци</w:t>
                    </w:r>
                    <w:r>
                      <w:rPr>
                        <w:b/>
                        <w:sz w:val="28"/>
                        <w:szCs w:val="28"/>
                      </w:rPr>
                      <w:t>а</w:t>
                    </w:r>
                    <w:r>
                      <w:rPr>
                        <w:b/>
                        <w:sz w:val="28"/>
                        <w:szCs w:val="28"/>
                      </w:rPr>
                      <w:t>лизация</w:t>
                    </w:r>
                  </w:p>
                </w:txbxContent>
              </v:textbox>
            </v:shape>
            <v:shape id="_x0000_s1045" type="#_x0000_t202" style="position:absolute;left:2716;top:10498;width:2174;height:540" fillcolor="#c9f" strokecolor="#036" strokeweight="3pt">
              <v:textbox style="mso-next-textbox:#_x0000_s1045">
                <w:txbxContent>
                  <w:p w:rsidR="009162F5" w:rsidRPr="004A5CA0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Домашнее задание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6" type="#_x0000_t34" style="position:absolute;left:3794;top:3981;width:900;height:1019;rotation:90;flip:x" o:connectortype="elbow" adj=",72688,-61200" strokecolor="#036" strokeweight="2.25pt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7" type="#_x0000_t33" style="position:absolute;left:3734;top:2398;width:589;height:1193;rotation:180;flip:y" o:connectortype="elbow" adj="-115754,31979,-115754" strokecolor="#036" strokeweight="2.25pt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48" type="#_x0000_t35" style="position:absolute;left:7335;top:3073;width:1358;height:270;flip:y" o:connectortype="elbow" adj="6472,43200,-98107" strokecolor="#036" strokeweight="2.25pt">
              <v:stroke endarrow="block"/>
            </v:shape>
            <v:shape id="_x0000_s1049" type="#_x0000_t34" style="position:absolute;left:6928;top:4153;width:814;height:675" o:connectortype="elbow" adj="10790,-112632,-152761" strokecolor="#036" strokeweight="2.25pt">
              <v:stroke endarrow="block"/>
            </v:shape>
            <v:shape id="_x0000_s1050" type="#_x0000_t34" style="position:absolute;left:4210;top:3343;width:1902;height:254;flip:y" o:connectortype="elbow" adj=",251809,-34543" strokecolor="#036" strokeweight="2.25pt">
              <v:stroke endarrow="block"/>
            </v:shape>
            <v:shape id="_x0000_s1051" type="#_x0000_t34" style="position:absolute;left:4504;top:3816;width:793;height:337" o:connectortype="elbow" adj="10491,-203712,-90926" strokecolor="#036" strokeweight="2.25pt">
              <v:stroke endarrow="block"/>
            </v:shape>
            <v:shape id="_x0000_s1052" type="#_x0000_t33" style="position:absolute;left:4075;top:7866;width:1494;height:315;rotation:180;flip:y" o:connectortype="elbow" adj="-63611,495977,-63611" strokecolor="#036" strokeweight="2.25pt">
              <v:stroke endarrow="block"/>
            </v:shape>
            <v:shape id="_x0000_s1053" type="#_x0000_t33" style="position:absolute;left:3851;top:8990;width:1125;height:678;rotation:90;flip:x" o:connectortype="elbow" adj="-55454,260836,-55454" strokecolor="#036" strokeweight="2.25pt">
              <v:stroke endarrow="block"/>
            </v:shape>
            <v:shape id="_x0000_s1054" type="#_x0000_t202" style="position:absolute;left:2580;top:6988;width:6792;height:540" fillcolor="#cfc">
              <v:textbox style="mso-next-textbox:#_x0000_s1054">
                <w:txbxContent>
                  <w:p w:rsidR="009162F5" w:rsidRPr="001F2EAE" w:rsidRDefault="009162F5" w:rsidP="009162F5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4. Агроклиматические ресурсы и сельскохозяйственные растения</w:t>
                    </w:r>
                  </w:p>
                </w:txbxContent>
              </v:textbox>
            </v:shape>
            <v:shape id="_x0000_s1055" type="#_x0000_t34" style="position:absolute;left:4460;top:5481;width:247;height:338;rotation:90" o:connectortype="elbow" adj="9818,-313801,-310909" strokecolor="#036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6112;top:5908;width:407;height:68;flip:y" o:connectortype="straight" strokecolor="#036" strokeweight="2.25pt">
              <v:stroke endarrow="block"/>
            </v:shape>
            <v:shape id="_x0000_s1057" type="#_x0000_t32" style="position:absolute;left:7265;top:6178;width:817;height:270;flip:x" o:connectortype="straight" strokecolor="#036" strokeweight="2.25pt">
              <v:stroke endarrow="block"/>
            </v:shape>
            <v:shape id="_x0000_s1058" type="#_x0000_t34" style="position:absolute;left:8826;top:6651;width:546;height:607" o:connectortype="elbow" adj="32325,-213947,-303117" strokecolor="#036" strokeweight="2.25pt">
              <v:stroke endarrow="block"/>
            </v:shape>
            <v:shape id="_x0000_s1059" type="#_x0000_t35" style="position:absolute;left:6147;top:7357;width:338;height:679;rotation:90;flip:x" o:connectortype="elbow" adj="4320,30216,-305760" strokecolor="#036" strokeweight="2.25pt">
              <v:stroke endarrow="block"/>
            </v:shape>
            <v:shape id="_x0000_s1060" type="#_x0000_t34" style="position:absolute;left:4913;top:8473;width:927;height:338" o:connectortype="elbow" adj="10528,-501792,-87191" strokecolor="#036" strokeweight="2.25pt">
              <v:stroke endarrow="block"/>
            </v:shape>
            <v:shape id="_x0000_s1061" type="#_x0000_t32" style="position:absolute;left:7063;top:8068;width:951;height:743;flip:y" o:connectortype="straight" strokecolor="#036" strokeweight="2.25pt">
              <v:stroke endarrow="block"/>
            </v:shape>
            <v:shape id="_x0000_s1062" type="#_x0000_t32" style="position:absolute;left:7063;top:8811;width:951;height:270" o:connectortype="straight" strokecolor="#036" strokeweight="2.25pt">
              <v:stroke endarrow="block"/>
            </v:shape>
            <v:shape id="_x0000_s1063" type="#_x0000_t32" style="position:absolute;left:7063;top:8811;width:951;height:1147" o:connectortype="straight" strokecolor="#036" strokeweight="2.25pt">
              <v:stroke endarrow="block"/>
            </v:shape>
            <v:shape id="_x0000_s1064" type="#_x0000_t34" style="position:absolute;left:5774;top:8875;width:540;height:816;rotation:90" o:connectortype="elbow" adj=",-223253,-210000" strokecolor="#036" strokeweight="2.25pt">
              <v:stroke endarrow="block"/>
            </v:shape>
            <v:shape id="_x0000_s1065" type="#_x0000_t33" style="position:absolute;left:5005;top:10136;width:540;height:723;rotation:90" o:connectortype="elbow" adj="-177570,-288443,-177570" strokecolor="#036" strokeweight="2.25pt">
              <v:stroke endarrow="block"/>
            </v:shape>
            <w10:anchorlock/>
          </v:group>
        </w:pict>
      </w:r>
    </w:p>
    <w:sectPr w:rsidR="009162F5" w:rsidRPr="008C186A" w:rsidSect="00094C47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6D6" w:rsidRDefault="006F36D6">
      <w:r>
        <w:separator/>
      </w:r>
    </w:p>
  </w:endnote>
  <w:endnote w:type="continuationSeparator" w:id="1">
    <w:p w:rsidR="006F36D6" w:rsidRDefault="006F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47" w:rsidRDefault="00094C47" w:rsidP="00F659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4C47" w:rsidRDefault="00094C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47" w:rsidRDefault="00094C47" w:rsidP="00F659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F03">
      <w:rPr>
        <w:rStyle w:val="a4"/>
        <w:noProof/>
      </w:rPr>
      <w:t>17</w:t>
    </w:r>
    <w:r>
      <w:rPr>
        <w:rStyle w:val="a4"/>
      </w:rPr>
      <w:fldChar w:fldCharType="end"/>
    </w:r>
  </w:p>
  <w:p w:rsidR="00094C47" w:rsidRDefault="00094C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6D6" w:rsidRDefault="006F36D6">
      <w:r>
        <w:separator/>
      </w:r>
    </w:p>
  </w:footnote>
  <w:footnote w:type="continuationSeparator" w:id="1">
    <w:p w:rsidR="006F36D6" w:rsidRDefault="006F3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A91"/>
    <w:rsid w:val="00023A91"/>
    <w:rsid w:val="00094C47"/>
    <w:rsid w:val="001B09CC"/>
    <w:rsid w:val="00454F03"/>
    <w:rsid w:val="006F36D6"/>
    <w:rsid w:val="008C186A"/>
    <w:rsid w:val="009162F5"/>
    <w:rsid w:val="00F6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6">
          <o:proxy start="" idref="#_x0000_s1029" connectloc="2"/>
          <o:proxy end="" idref="#_x0000_s1034" connectloc="0"/>
        </o:r>
        <o:r id="V:Rule2" type="connector" idref="#_x0000_s1047">
          <o:proxy start="" idref="#_x0000_s1028" connectloc="1"/>
          <o:proxy end="" idref="#_x0000_s1029" connectloc="0"/>
        </o:r>
        <o:r id="V:Rule3" type="connector" idref="#_x0000_s1048">
          <o:proxy start="" idref="#_x0000_s1030" connectloc="3"/>
          <o:proxy end="" idref="#_x0000_s1032" connectloc="0"/>
        </o:r>
        <o:r id="V:Rule4" type="connector" idref="#_x0000_s1049">
          <o:proxy start="" idref="#_x0000_s1031" connectloc="3"/>
          <o:proxy end="" idref="#_x0000_s1033" connectloc="1"/>
        </o:r>
        <o:r id="V:Rule5" type="connector" idref="#_x0000_s1050">
          <o:proxy end="" idref="#_x0000_s1030" connectloc="1"/>
        </o:r>
        <o:r id="V:Rule6" type="connector" idref="#_x0000_s1051">
          <o:proxy start="" idref="#_x0000_s1029" connectloc="3"/>
          <o:proxy end="" idref="#_x0000_s1031" connectloc="1"/>
        </o:r>
        <o:r id="V:Rule7" type="connector" idref="#_x0000_s1052">
          <o:proxy start="" idref="#_x0000_s1038" connectloc="1"/>
          <o:proxy end="" idref="#_x0000_s1039" connectloc="0"/>
        </o:r>
        <o:r id="V:Rule8" type="connector" idref="#_x0000_s1053">
          <o:proxy start="" idref="#_x0000_s1039" connectloc="2"/>
          <o:proxy end="" idref="#_x0000_s1044" connectloc="1"/>
        </o:r>
        <o:r id="V:Rule9" type="connector" idref="#_x0000_s1055">
          <o:proxy start="" idref="#_x0000_s1034" connectloc="2"/>
          <o:proxy end="" idref="#_x0000_s1035" connectloc="0"/>
        </o:r>
        <o:r id="V:Rule10" type="connector" idref="#_x0000_s1056">
          <o:proxy start="" idref="#_x0000_s1035" connectloc="3"/>
          <o:proxy end="" idref="#_x0000_s1036" connectloc="1"/>
        </o:r>
        <o:r id="V:Rule11" type="connector" idref="#_x0000_s1057">
          <o:proxy start="" idref="#_x0000_s1036" connectloc="2"/>
          <o:proxy end="" idref="#_x0000_s1037" connectloc="0"/>
        </o:r>
        <o:r id="V:Rule12" type="connector" idref="#_x0000_s1058">
          <o:proxy start="" idref="#_x0000_s1037" connectloc="3"/>
          <o:proxy end="" idref="#_x0000_s1054" connectloc="3"/>
        </o:r>
        <o:r id="V:Rule13" type="connector" idref="#_x0000_s1059">
          <o:proxy start="" idref="#_x0000_s1054" connectloc="2"/>
          <o:proxy end="" idref="#_x0000_s1038" connectloc="3"/>
        </o:r>
        <o:r id="V:Rule14" type="connector" idref="#_x0000_s1060">
          <o:proxy start="" idref="#_x0000_s1039" connectloc="3"/>
          <o:proxy end="" idref="#_x0000_s1040" connectloc="1"/>
        </o:r>
        <o:r id="V:Rule15" type="connector" idref="#_x0000_s1061">
          <o:proxy start="" idref="#_x0000_s1040" connectloc="3"/>
          <o:proxy end="" idref="#_x0000_s1041" connectloc="1"/>
        </o:r>
        <o:r id="V:Rule16" type="connector" idref="#_x0000_s1062">
          <o:proxy start="" idref="#_x0000_s1040" connectloc="3"/>
          <o:proxy end="" idref="#_x0000_s1042" connectloc="1"/>
        </o:r>
        <o:r id="V:Rule17" type="connector" idref="#_x0000_s1063">
          <o:proxy start="" idref="#_x0000_s1040" connectloc="3"/>
          <o:proxy end="" idref="#_x0000_s1043" connectloc="1"/>
        </o:r>
        <o:r id="V:Rule18" type="connector" idref="#_x0000_s1064">
          <o:proxy start="" idref="#_x0000_s1040" connectloc="2"/>
          <o:proxy end="" idref="#_x0000_s1044" connectloc="0"/>
        </o:r>
        <o:r id="V:Rule19" type="connector" idref="#_x0000_s1065">
          <o:proxy start="" idref="#_x0000_s1044" connectloc="2"/>
          <o:proxy end="" idref="#_x0000_s1045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94C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94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Людмила</cp:lastModifiedBy>
  <cp:revision>2</cp:revision>
  <dcterms:created xsi:type="dcterms:W3CDTF">2011-01-28T14:35:00Z</dcterms:created>
  <dcterms:modified xsi:type="dcterms:W3CDTF">2011-01-28T14:35:00Z</dcterms:modified>
</cp:coreProperties>
</file>