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1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5"/>
        <w:gridCol w:w="21"/>
      </w:tblGrid>
      <w:tr w:rsidR="00CF36AB" w:rsidRPr="00A66174" w:rsidTr="0053378C">
        <w:trPr>
          <w:tblCellSpacing w:w="0" w:type="dxa"/>
          <w:jc w:val="center"/>
        </w:trPr>
        <w:tc>
          <w:tcPr>
            <w:tcW w:w="4989" w:type="pct"/>
            <w:shd w:val="clear" w:color="auto" w:fill="auto"/>
            <w:vAlign w:val="center"/>
            <w:hideMark/>
          </w:tcPr>
          <w:p w:rsidR="00CF36AB" w:rsidRPr="00A66174" w:rsidRDefault="00CF36AB" w:rsidP="0053378C">
            <w:pPr>
              <w:pStyle w:val="2"/>
              <w:jc w:val="center"/>
              <w:rPr>
                <w:color w:val="4A260C"/>
                <w:sz w:val="24"/>
                <w:szCs w:val="24"/>
              </w:rPr>
            </w:pPr>
            <w:r w:rsidRPr="00A66174">
              <w:rPr>
                <w:color w:val="4A260C"/>
                <w:sz w:val="24"/>
                <w:szCs w:val="24"/>
              </w:rPr>
              <w:t>Роспись государственным преступникам,</w:t>
            </w:r>
            <w:r w:rsidRPr="00A66174">
              <w:rPr>
                <w:color w:val="4A260C"/>
                <w:sz w:val="24"/>
                <w:szCs w:val="24"/>
              </w:rPr>
              <w:br/>
              <w:t>приговором Верховного уголовного суда</w:t>
            </w:r>
            <w:r w:rsidRPr="00A66174">
              <w:rPr>
                <w:color w:val="4A260C"/>
                <w:sz w:val="24"/>
                <w:szCs w:val="24"/>
              </w:rPr>
              <w:br/>
              <w:t>осуждаемым к разным казням и наказаниям</w:t>
            </w:r>
          </w:p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pStyle w:val="3"/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РАЗРЯДЫ НАКАЗАНИЯ (29/VI.1826)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5" w:anchor="0" w:history="1">
              <w:r w:rsidRPr="000B59FD">
                <w:rPr>
                  <w:rStyle w:val="a4"/>
                  <w:color w:val="000000" w:themeColor="text1"/>
                </w:rPr>
                <w:t xml:space="preserve">"Вне разрядов" </w:t>
              </w:r>
            </w:hyperlink>
            <w:r w:rsidRPr="000B59FD">
              <w:rPr>
                <w:color w:val="000000" w:themeColor="text1"/>
              </w:rPr>
              <w:t xml:space="preserve">- четвертование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6" w:anchor="1" w:history="1">
              <w:r w:rsidRPr="000B59FD">
                <w:rPr>
                  <w:rStyle w:val="a4"/>
                  <w:color w:val="000000" w:themeColor="text1"/>
                </w:rPr>
                <w:t xml:space="preserve">I разряд </w:t>
              </w:r>
            </w:hyperlink>
            <w:r w:rsidRPr="000B59FD">
              <w:rPr>
                <w:color w:val="000000" w:themeColor="text1"/>
              </w:rPr>
              <w:t xml:space="preserve">- смертная казнь (отсечение головы)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7" w:anchor="2" w:history="1">
              <w:r w:rsidRPr="000B59FD">
                <w:rPr>
                  <w:rStyle w:val="a4"/>
                  <w:color w:val="000000" w:themeColor="text1"/>
                </w:rPr>
                <w:t xml:space="preserve">II разряд </w:t>
              </w:r>
            </w:hyperlink>
            <w:r w:rsidRPr="000B59FD">
              <w:rPr>
                <w:color w:val="000000" w:themeColor="text1"/>
              </w:rPr>
              <w:t xml:space="preserve">- политическая смерть, т.е. положить голову на плаху, затем ссылка на вечную каторгу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8" w:anchor="3" w:history="1">
              <w:r w:rsidRPr="000B59FD">
                <w:rPr>
                  <w:rStyle w:val="a4"/>
                  <w:color w:val="000000" w:themeColor="text1"/>
                </w:rPr>
                <w:t xml:space="preserve">III разряд </w:t>
              </w:r>
            </w:hyperlink>
            <w:r w:rsidRPr="000B59FD">
              <w:rPr>
                <w:color w:val="000000" w:themeColor="text1"/>
              </w:rPr>
              <w:t xml:space="preserve">- вечная каторга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9" w:anchor="4" w:history="1">
              <w:r w:rsidRPr="000B59FD">
                <w:rPr>
                  <w:rStyle w:val="a4"/>
                  <w:color w:val="000000" w:themeColor="text1"/>
                </w:rPr>
                <w:t xml:space="preserve">IV разряд </w:t>
              </w:r>
            </w:hyperlink>
            <w:r w:rsidRPr="000B59FD">
              <w:rPr>
                <w:color w:val="000000" w:themeColor="text1"/>
              </w:rPr>
              <w:t xml:space="preserve">- каторга на 15 лет, поселение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10" w:anchor="5" w:history="1">
              <w:r w:rsidRPr="000B59FD">
                <w:rPr>
                  <w:rStyle w:val="a4"/>
                  <w:color w:val="000000" w:themeColor="text1"/>
                </w:rPr>
                <w:t xml:space="preserve">V разряд </w:t>
              </w:r>
            </w:hyperlink>
            <w:r w:rsidRPr="000B59FD">
              <w:rPr>
                <w:color w:val="000000" w:themeColor="text1"/>
              </w:rPr>
              <w:t xml:space="preserve">- каторга на 10 лет, поселение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11" w:anchor="6" w:history="1">
              <w:r w:rsidRPr="000B59FD">
                <w:rPr>
                  <w:rStyle w:val="a4"/>
                  <w:color w:val="000000" w:themeColor="text1"/>
                </w:rPr>
                <w:t xml:space="preserve">VI разряд </w:t>
              </w:r>
            </w:hyperlink>
            <w:r w:rsidRPr="000B59FD">
              <w:rPr>
                <w:color w:val="000000" w:themeColor="text1"/>
              </w:rPr>
              <w:t xml:space="preserve">- каторга на 6 лет, поселение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12" w:anchor="7" w:history="1">
              <w:r w:rsidRPr="000B59FD">
                <w:rPr>
                  <w:rStyle w:val="a4"/>
                  <w:color w:val="000000" w:themeColor="text1"/>
                </w:rPr>
                <w:t xml:space="preserve">VII разряд </w:t>
              </w:r>
            </w:hyperlink>
            <w:r w:rsidRPr="000B59FD">
              <w:rPr>
                <w:color w:val="000000" w:themeColor="text1"/>
              </w:rPr>
              <w:t xml:space="preserve">- каторга на 4 года, поселение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13" w:anchor="8" w:history="1">
              <w:r w:rsidRPr="000B59FD">
                <w:rPr>
                  <w:rStyle w:val="a4"/>
                  <w:color w:val="000000" w:themeColor="text1"/>
                </w:rPr>
                <w:t xml:space="preserve">VIII разряд </w:t>
              </w:r>
            </w:hyperlink>
            <w:r w:rsidRPr="000B59FD">
              <w:rPr>
                <w:color w:val="000000" w:themeColor="text1"/>
              </w:rPr>
              <w:t xml:space="preserve">- ссылка на поселение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14" w:anchor="9" w:history="1">
              <w:r w:rsidRPr="000B59FD">
                <w:rPr>
                  <w:rStyle w:val="a4"/>
                  <w:color w:val="000000" w:themeColor="text1"/>
                </w:rPr>
                <w:t xml:space="preserve">IX разряд </w:t>
              </w:r>
            </w:hyperlink>
            <w:r w:rsidRPr="000B59FD">
              <w:rPr>
                <w:color w:val="000000" w:themeColor="text1"/>
              </w:rPr>
              <w:t xml:space="preserve">- ссылка в Сибирь </w:t>
            </w:r>
          </w:p>
          <w:p w:rsidR="00CF36AB" w:rsidRPr="000B59FD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hyperlink r:id="rId15" w:anchor="10" w:history="1">
              <w:r w:rsidRPr="000B59FD">
                <w:rPr>
                  <w:rStyle w:val="a4"/>
                  <w:color w:val="000000" w:themeColor="text1"/>
                </w:rPr>
                <w:t xml:space="preserve">X разряд </w:t>
              </w:r>
            </w:hyperlink>
            <w:r w:rsidRPr="000B59FD">
              <w:rPr>
                <w:color w:val="000000" w:themeColor="text1"/>
              </w:rPr>
              <w:t xml:space="preserve">- лишение чинов, дворянства и запись в солдаты с выслугою </w:t>
            </w:r>
          </w:p>
          <w:p w:rsidR="00CF36AB" w:rsidRPr="00A66174" w:rsidRDefault="00CF36AB" w:rsidP="00CF36AB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4A260C"/>
              </w:rPr>
            </w:pPr>
            <w:hyperlink r:id="rId16" w:anchor="11" w:history="1">
              <w:r w:rsidRPr="000B59FD">
                <w:rPr>
                  <w:rStyle w:val="a4"/>
                  <w:color w:val="000000" w:themeColor="text1"/>
                </w:rPr>
                <w:t xml:space="preserve">XI разряд </w:t>
              </w:r>
            </w:hyperlink>
            <w:r w:rsidRPr="000B59FD">
              <w:rPr>
                <w:color w:val="000000" w:themeColor="text1"/>
              </w:rPr>
              <w:t>- лишение чинов и запись в</w:t>
            </w:r>
            <w:r w:rsidRPr="00A66174">
              <w:rPr>
                <w:color w:val="4A260C"/>
              </w:rPr>
              <w:t xml:space="preserve"> солдаты с выслугою </w:t>
            </w: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bookmarkStart w:id="0" w:name="0"/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"I. Государственные преступники,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смертной казни четвертованием"</w:t>
            </w:r>
            <w:bookmarkEnd w:id="0"/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6"/>
              <w:gridCol w:w="1906"/>
              <w:gridCol w:w="7027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Пестель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Имел умысел на Цареубийство; изыскивал к тому средства, избирал и назначал лица к совершению оного; умышлял на истребление ИМПЕРАТОРСКОЙ Фамилии и с хладнокровием исчислял всех ее членов, на жертву обреченных, и возбуждал к тому других; учреждал и с неограниченною властию управлял Южным тайным обществом, имевшим целию бунт и введение республиканского правления; составлял планы, уставы, конституцию; возбуждал и приуготовлял к бунту; участвовал в умысле отторжения Областей от Империи и принимал деятельнейшие меры к распространению общества привлечением других.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Рылеев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Цареубийство; назначал к совершению оного лица; умышлял на лишение свободы, на изгнание и истребление ИМПЕРАТОРСКОЙ Фамилии и приуготовлял к тому средства; усилил деятельность Северного общества; управлял оным, приуготвлял способы к бунту, составлял планы, заставлял сочинить Манифест о разрушении Правительства; сам сочинял и распространял возмутительные песни и стихи и принимал членов; приуготовлял главные средства к мятежу и начальствовал в оных; возбуждал к мятежу нижних чинов через их Начальников посредством разных обольщений и во время мятежа сам приходил на площадь.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Сергей Муравьев-Апостол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Имел умысел на Цареубийство; изыскивал средства, избирал и назначал к тому других; соглашаясь на изгнание ИМПЕРАТОРСКОЙ Фамилии, требовал в особенности убиения ЦЕСАРЕВИЧА и возбуждал к тому других; имел умысел и на лишение свободы ГОСУДАРЯ ИМПЕРАТОРА; участвовал в управлении Южным тайным обществом во всем пространстве возмутительных его замыслов; составлял прокламации и возбуждал других к достижению цели сего общества, к бунту; участвовал в умысле отторжения Областей от Империи; принимал деятельнейшие меры к распространению общества привлечением других; лично действовал в мятеже с готовностию пролития крови; возбуждал солдат; освобождал колодников; подкупил даже священника к чтению пред рядами бунтующих лжекатехизиса, им составленного и взят с оружием в руках.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Бестужев-Рюмин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 xml:space="preserve">Имел умысел на Цареубийство; изыскивал к тому средства; сам вызывался на убийство блаженныя памяти ГОСУДАРЯ ИМПЕРАТОРА и ныне Царствующего ГОСУДАРЯ ИМПЕРАТОРА; избирал и назначал лица к совершению оного; имел умысел на истребление ИМПЕРАТОРСКОЙ Фамилии, изъявлял оный в самых жестоких выражениях </w:t>
                  </w:r>
                  <w:r w:rsidRPr="00A66174">
                    <w:rPr>
                      <w:i/>
                      <w:iCs/>
                    </w:rPr>
                    <w:t>рассеяния праха</w:t>
                  </w:r>
                  <w:r w:rsidRPr="00A66174">
                    <w:t>; имел умысел на изгнание ИМПЕРАТОРСКОЙ Фамилии и лишения свободы блаженной памяти ГОСУДАРЯ ИМПЕРАТОРА и сам вызывался на совершение сего последнего злодеяния; участвовал в управлении Южного общества; присоединил к оному Славянское; составлял прокламации и произносил возмутительные речи; участвовал в сочинении лжекатехизиса; возбуждал и приуготовлял к бунту, требуя даже клятвенных обещаний целованием образа; составлял умысел на отторжение Областей от Империи и действовал в исполнении оного; принимал деятельнейшие меры к распространению общества привлечением других; лично действовал в мятеже с готовностию пролития крови; возбуждал Офицеров и солдат к бунту и взят с оружием в руках.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Каховский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6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и истребление всей ИМПЕРАТОРСКОЙ Фамилии, и, быв предназначен посягнуть на жизнь ныне Царствующего ГОСУДАРЯ ИМПЕРАТОРА, не отрекся от сего избрания и даже изъявил на то согласие, хотя уверяет, что впоследствии поколебался; участвовал в распространении бунта привлечением многих членов; лично действовал в мятеже; возбуждал нижних чинов и сам нанес смертельный удар Графу Милорадовичу и Полковнику Стюрлеру и ранил Свитского Офицера.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"II. Государственные преступники первого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осуждаеиые к смертной казни отсечением головы"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2098"/>
              <w:gridCol w:w="6836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Князь Трубецкой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lastRenderedPageBreak/>
                    <w:t xml:space="preserve">В 1820 году умышлял на Цареубийство и соглашался с предложением других; предлагал лишение свободы </w:t>
                  </w:r>
                  <w:r w:rsidRPr="00A66174">
                    <w:lastRenderedPageBreak/>
                    <w:t>ИМПЕРАТОРА и ИМПЕРАТОРСКОЙ Фамилии при занятии Дворца; управлял Северным тайным обществом, имевшим целью бунт, и согласился именоваться главою и предводителем воинского мятежа, хотя в нем лично и не действовал.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Оболенский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 xml:space="preserve">Участвовал в умысле на Цареубийство одобрением выбора лица, к тому предназначенного; по разрушению </w:t>
                  </w:r>
                  <w:r w:rsidRPr="00A66174">
                    <w:rPr>
                      <w:i/>
                      <w:iCs/>
                    </w:rPr>
                    <w:t>союза благоденствия</w:t>
                  </w:r>
                  <w:r w:rsidRPr="00A66174">
                    <w:t xml:space="preserve"> установил вместе с другими тайное Северное общество; управлял оным и принял на себя приуговлять сочинения для содействия цели общества; приготовлял главные средства к мятежу; лично действовал в оных оружием с пролитием крови, ранив штыком Графа Милорадовича; возбуждал других и принял на себя в мятеже начальство.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Матвей Муравьев-Апостол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Имел умысел на Цареубийство и готовился сам к совершению оного; участвовал в востановлении деятельности Северного общества и знал умыслы Южного во всем их пространстве; действовал в мятеже и взят с оружием в руках.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Борисов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Цареубийство, вызывался сам, дал клятву на совершение оного и умышлял на лишение свободы ЕГО ВЫСОЧЕСТВА ЦЕСАРЕВИЧА; учредил и управлял тайным обществом, имевшим целию бунт; приуготовлял способы к оному; составлял катехизис и клятвенное обещание; действовал возбуждением нижних чинов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Борисов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принятием назначения на совершение оного; учреждал и управлял тайным обществом вместе братом своим и содействовал в составлении устава; действовал возбуждением нижних чинов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Горбачевский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Цареубийство; обещался с клятвою произвести сие злодеяние и назначал других; участвовал в управлении тайным обществом; возбуждал и подговаривал к бунту нижних чинов; в произведении бунта дал клятву; старался распространить общество принятием членов и возбуждал нижних чинов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Спиридов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Цареубийство; вызывался сам, дав клятву на образ, совершить оное и назначал к тому других; участвовал в управлении Славянским обществом; старался о распространении его принятием членов и возбуждал нижних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Штабс-Ротмистр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Барятинский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с назначением лица к совершению оного; участвовал в управлении тайного общества и старался распространить оное принятием членов и поручений; знал о приготовлении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Коллежский Аcесcор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Кюхельбекер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Покушался на жизнь ЕГО ВЫСОЧЕСТВА ВЕЛИКОГО КНЯЗЯ МИХАИЛА ПАВЛОВИЧА во время мятежа на площади; принадлежал к тайному обществу с знанием цели; лично действовал в мятеже с пролитием крови; сам стрелял в Генерала Воинова и рассеяными выстрелами мятежников старался поставить в строй.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Якубович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 xml:space="preserve">Умышлял на Цареубийство с вызовом на лишение жизни покойного ГОСУДАРЯ и сверх того предложил бросить жребий на убиение ныне Царствующего ИМПЕРАТОРА; был на </w:t>
                  </w:r>
                  <w:r w:rsidRPr="00A66174">
                    <w:lastRenderedPageBreak/>
                    <w:t>совещаниях общества и знал его тайны относительно бунта, хотя и не был принят в оное; лично действовал в мятеже; участвовал в приготовлении оного; помогал советами, предлагал разбить питейные дома, позволить грабеж и, взяв хоругви из Церкви, идти ко Дворцу; во время самого мятежа, присоединясь к мятежникам, одобрял и поощрял их и пришел с ними на площадь.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Поджио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собственным вызовом к совершению оного, также изысканием к тому средств, избиранием и назначением лиц; умышлял на истребление ИМПЕРАТОРСКОЙ Фамилии; участвовал в восстановлении деятельности Северного общества с предложением составленных им правил, советовал и убеждал Князя Волконского возмутить вверенное ему войско.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Артамон Муравьев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собственным троекратным вызовом на совершение оного; участвовал в умысле произвести бунт; привлекал в тайное общество других и приуготовлял товарищей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Прапорщик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Вадковский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и истребление всей ИМПЕРАТОРСКОЙ Фамилии, возбуждая к оному и других; участвовал в умысле произвести бунт и в распространении тайного общества принятием в оное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Прапорщик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Бечаснов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Соглашался в умысле на Цареубийство принятием с клятвою назначения к совершению оного; участвовал в умысле бунта возбуждением и подговором нижних чинов и принял в общество одного товарища.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Давыдов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Имел умысел на Цареубийство и иcтребление ИМПЕРАТОРСКОЙ Фамилии, о чем и совещания происходили в его доме; участвовал в управлении тайного общества и старался распространить оное принятием членов и поручений; участвовал согласием в предложениях об отторжении Областей от Империи и приуготвлял к мятежу предложением одной Артиллерийской роте быть готовою к действиям.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4-го класса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Юшневский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и истребление ИМПЕРАТОРСКОЙ Фамилии с согласием на все жестокие меры Южного общества; управлял тем обществом вместе с Пестелем; с неограниченною властию участвовал в сочинении конституции и произнесением речей; участвовал также в умысле на отторжение Областей от Империи.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Александр Бестужев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и истребление ИМПЕРАТОРСКОЙ Фамилии; возбуждал к тому других; соглашался также и на лишение свободы ИМПЕРАТОРСКОЙ Фамилии; участвовал в умысле бунта с привлечением товарищей и сочинением возмутительных стихов и песен; лично действовал в мятеже и возбуждал к оному нижних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Андреевич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 xml:space="preserve">Участвовал в умысле на Цареубийство согласием; первый умышлял на лишение свободы ЕГО ИМПЕРАТОРСКОГО ВЫСОЧЕСТВА ЦЕСАРЕВИЧА; участвовал в умысле бунта возбуждением и подговором нижних чинов и приуготовлял </w:t>
                  </w:r>
                  <w:r w:rsidRPr="00A66174">
                    <w:lastRenderedPageBreak/>
                    <w:t>товарищей к воинскому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Никита Муравьев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изъявлением согласия в двух особенных случаях в 1817 и в 1820 году; и хотя впоследствии изменил в сем отношении свой образ мыслей, однако ж предполагал изгнание ИМПЕРАТОРСКОЙ Фамилии; участвовал вместе с другими в учреждении и управлении тайного общества и в составлении планов и конституции.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Коллежский Асессор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Пущин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одобрением выбора лица к тому предназначенного; участвовал в управлении общества; принимал членов и давал поручения; лично действовал в мятеже и возбуждал нижних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Генерал-Майор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Волконский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согласием в умысле на Цареубийство и истребление всей ИМПЕРАТОРСКОЙ Фамилии; имел умысел на заточение ИМПЕРАТОРСКОЙ Фамилии; участвовал в управлении Южным обществом и старался о соединении оного с Северным; действовал в умысле на отторжение Областей от Империи и употреблял поддельную печать Полевого Аудиториата.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Якушкин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собственным вызовом в 1817 году и участвовал в умысле бунта принятием в тайное общество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Пестов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принятием с клятвою назначения к совершению оного и соглашался в умысле на бунт.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Арбузов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и истребление ИМПЕРАТОРСКОЙ Фамилии; участвовал в умысле бунта с привлечением товарищей; лично действовал в мятеже; возбуждал нижних чинов и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Завалишин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и истребление ИМПЕРАТОРСКОЙ Фамилии, возбуждая к тому словами и сочинениями и принадлежал к тайному обществу с знанием сокровенной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ПовалоШвей-</w:t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ковский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лишение свободы покойного ГОСУДАРЯ ИМПЕРАТОРА в Бобруйске и при Белой Церкви, а ныне царствующего ГОСУДАРЯ ИМПЕРАТОРА - в Бобруйске и знал об умысле на Цареубийство; участвовал в умысле произвести бунт и в распространении тайного общества принятием от него поручений и привлечением одного товарища.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Панов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и по учинении уже присяги лично действовал в мятеже, возмутил несколько рот, вступил с ними на двор Зимнего Дворца и потом присоединился к другим мятежникам на площади, команда его производила стрельбу.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Сутгоф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и по учинении присяги лично действовал в мятеже; возмутил свою роту и присоединил ее на площади к мятежникам, команда его производила стрельбу.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Щепин-Ростов-</w:t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lastRenderedPageBreak/>
                    <w:t>Лично действовал в мятеже возбуждением нижних чинов, коими предводительствовал на площади с пролитием крови и с нанесением тяжких ран Генералам Шеншину, Фридрихсу, Полковнику Хвощинскому, одному унтер-офицеру и ренадеру.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Мичман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Дивов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и истребление ИМПЕРАТОРСКОЙ Фамилии с возбуждением других словами и лично действовал в мятеже с возбуждением нижних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Действительный Статский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Советник </w:t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Тургенев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По показаниям 24 соучастников, он был деятельным членом тайного общества; участвовал в учреждении, восстановлении, совещаниях и распространении оного привлечением других, равно участвовал в умысле ввести республиканское правление; и удаляясь за границу, он по призыву правительства к оправданию не являлся, чем и подтвердил сделанные на него показания.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"III. Государственные преступники второго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политической смерти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по силе указа 1753-го года апреля 29-го числа,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т.е. положить голову на плаху,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а потом сослать вечно в каторжную работу"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1913"/>
              <w:gridCol w:w="7021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Тютчев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согласием; участвовал в умысле бунта возбуждением и подговором нижних чинов и знал о приуготовлении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Громницкий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согласием; участвовал в умысле бунта распространеним тайного общества принятием его поручений и привлечением товарищей и знал о приуготовлении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Прапорщик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Киреев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согласием; также соглашался в умысле бунта и приуготовлял товарищей к военному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Крюков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и истребление ИМПЕРАТОРСКОЙ Фамилии согласием; участвовал в умысле произвести бунт и в распространении тайного общества принятием поручений и привлечением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Лунин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Цареубийства согласием; в умысле бунта принятием в тайное общество членов и заведением литографии для издания сочинений общества.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Свистунов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Цареубийства и истреблении ИМПЕРАТОРСКОЙ Фамилии согласием, а в умысле бунта принятием в общество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Крюков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и истреблении ИМПЕРАТОРСКОЙ Фамилии согласием, а в умысле бунта рапространением тайного общества и привлечением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Басаргин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 и в распространении тайного общества принятием одного члена.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Митьков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Цареубийства согласием и принадлежал к тайному обществу с знанием сокровенной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Анненков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 и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Штаб-Лекарь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Вольф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и истреблении ИМПЕРАТОРСКОЙ Фамилии согласием и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Ротмистр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Ивашов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 и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Фролов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на Цареубийство согласием и принадлежал к тайному обществу с знанием цели бунта.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Норов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согласием в умысле на лишение в Бобруйске свободы блаженной памяти ИМПЕРАТОРА и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Капитан-Лейтененат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Торсон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умысел на Цареубийство и участвовал в умысле бунта принятием одного члена.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Капитан-Лейтенант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Николай Бестужев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бунта принятием в тайное общество членов; лично действовал в мятеже; возбуждал нижних чинов и сам был на площади.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Михайло Бестужев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 оного; лично действовал в мятеже; возбуждал нижних чинов и привел на площадь роту.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"IV. Государственные преступники третьего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ссылке вечно в каторжную работу"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1869"/>
              <w:gridCol w:w="7065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7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6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Барон Штейнгель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лишение свободы с согласием на последнее; принадлежал к тайному обществу с знанием цели и участвовал в приуготовлении к мятежу планами, советами, сочинением манифеста и приказа войскам.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Батеньков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соглашался на умысел бунта и приуготовлял товарищей к мятежу планами и советами.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"V. Государственные преступники четвертого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lastRenderedPageBreak/>
              <w:t>осуждаемые к временной ссылке в каторжную работу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на 15 лет, а потом на поселение"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1904"/>
              <w:gridCol w:w="7030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Муханов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Произносил дерзостные слова в частном разговоре, означающие мгновенный порыв на Цареубийство, и принадлежал к тайному обществу, хотя без полного понятия о сокровенной цели относително бунта.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Генерал-Майор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Фон-Визин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Умышлял на Цареубийство согласием, в 1817 году изъявленным, хотя впоследствии времени изменившимся с отступлением от оного; участвовал в умысле бунта принятием в тайное общество членов.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Поджио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Цареубийства согласием и даже вызовом, сперва изъявленном, но потом изменившимся и с отступлением от оного; принадлежал к тайному обществу с знанием цели и знал о приготовлении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Фаленберг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По принятии в 1822 или 1823 году Князем Барятинским в тайное общество соглашался произвести Цареубийство и хотя впоследствии и начал от общества уклоняться, но сокровенную цель его знал.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10-го класса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Иванов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бунта принятием членов и приуготовлял товарищей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Мозган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Цареубийства, участвовал в умысле бунта принятием одного члена и возбуждал нижних чинов не противиться мятежу, когда он откроется.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Корнилович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участвовал в умысле бунта принятием поручения с известиями от Южного общества к Северному и в приготовлении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Лорер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участвовал в умысле тайного общества принятием от него поручений и привлечением товарища.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Аврамов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участвовал в умысле бунта распространением общества и принятием одного члена.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Бобрищев-Пушкин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участвовал в умысле бунта принятием на сохранение бумаг Пестеля и привлечением в тайное общество одного члена.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Прапорщик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Шимков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Цареубийства и участвовал в умысле бунта принятием в тайное общество одного члена.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Александр </w:t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Муравьев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lastRenderedPageBreak/>
                    <w:t>Знал об умысле на Цареубийство и участвовал в умысле бунта принятием поручений и привлеченим товарищей.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Мичман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Беляев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лично действовал в мятеже с возбуждением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Мичман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Беляев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лично действовал в мятеже с возбуждением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Нарышкин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участвовал в умысле бунта принятием в тайное общество членов.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Одоевский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бунта принятием в тайное общество одного члена и лично действовал в мятеже с пистолетом в руках.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"VI. Государственные преступники пятого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временной ссылке в каторжную работу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на 10 лет, а потом на поселение"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2101"/>
              <w:gridCol w:w="6833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Репин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сокровенной цели и приготовлял товарищей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Коллежский Секретарь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Глебов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 цели тайного общества, хотя не вполне, и лично действовал в мятеже, дававши деньги солдатам для покупки вина.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Барон Розен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Лично действовал в мятеже, остановив свой взвод, посланный для усмирения мятежников.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Кюхельбекер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Лично действовал в мятеже с возбуждением нижних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Мичман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Бодиско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Лично действовал в мятеже с возбуждением нижних чинов.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"VII. Государственные преступники шестого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временной ссылке в каторжную работу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на 6-ть лет, а потом на поселение"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1874"/>
              <w:gridCol w:w="7060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Александр Муравьев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Цареубийства согласием, в 1817 году изъявленном, равно как участвовал в учреждении тайного общества, хотя потом от оного совершенно удалился, но о цели его правительству не донес.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Дворянин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Люблинский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участвовал в учреждении с Борисовым Славянского тайного общества с составлением и переводом планов, хотя после из оного и выбыл.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"VIII. Государственные преступники седьмого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временной ссылке в каторжную работу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на 4 года, а потом на поселение"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2018"/>
              <w:gridCol w:w="6916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Лихарев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 и знал о приуготовлениях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Ентальцов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 и знал о приуготовлениях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Лисовский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 и знал о приуготовлениях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Тизенгаузен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 и лишение свободы всей ИМПЕРАТОРСКОЙ Фамилии и участвовал в умысле бунта.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Кривцов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Прапорщик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Толстой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Ротмистр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Граф Чернышев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Аврамов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Загорецкий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Поливанов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Барон Черкасов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lastRenderedPageBreak/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Граф Булгари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Канцелярист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Выгодовский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Берстель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лишение свободы ИМПЕРАТОРСКОЙ Фамилии и 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фон-дер Бригген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об умысле на Цареубийство; принадлежал к тайному обществу с знанием цели оного.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"IX. Государственные преступники осьмого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лишению чинов, дворянства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и к ссылке на поселение"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2516"/>
              <w:gridCol w:w="6418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Андреев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 оного и возбуждал к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Веденяпин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Соглашался на умысел бунта и знал о приуготовлении к военному мятежу.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Действительный Статский Советник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Краснокутский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 в ограничении Самодержавной власти посредством Сената и знал о приготовлении к мятежу 14 декабря 1825 года.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Чижов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 оного и соглашался на мятеж.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Камер-Юнкер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Голицын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 оного.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Назимов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бунта принятием в тайное общество одного товарища.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Бобрищев-Пушкин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бунта принятием на сохранение бумаг Пестеля.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Заикин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Участвовал в умысле с принятем поручений от общества и привлечением одного товарища.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Фурман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Соглашался в умысле бунта.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Майор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Князь Шаховский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По улике 4-х сообщников, участвовал в умысле на Цареубийство, и по собственному признанию принадлежал к тайному обществу.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Фохт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Мозгалевский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Шахирев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с знанием цели.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Полковник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Враницкий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и знал цель его, т.е. изменение государственного порядка.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3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Бодиско 1-й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Лично действовал в мятеже бытностию на площади.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"X. Государственные преступники девятого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лишению чинов, дворянства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ик ссылке в Сибирь"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1995"/>
              <w:gridCol w:w="6939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Граф Коновницын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обществу, хотя без полного понятия о сокровенной оного цели относительно бунта и соглашался на мятеж.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Штабс-Ротмистр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Оржицкий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Хотя не вполне, но знал сокровенную цель тайного общества относительно бунта, равно как знал и о предстоящем мятеже.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Кожевников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обществу, хотя без полного понятия о сокровенной цели и возбуждал нижних чинов к мятежу.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"XI. Государственный преступник десятого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осуждаемый к лишению чинов и дворянства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и написанию в солдаты до выслуги"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78"/>
              <w:gridCol w:w="2905"/>
              <w:gridCol w:w="5956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55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Пущин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Знал о приготовлении к мятежу, но не донес.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jc w:val="center"/>
              <w:rPr>
                <w:rFonts w:ascii="Times New Roman" w:hAnsi="Times New Roman" w:cs="Times New Roman"/>
                <w:color w:val="4A260C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t>"XII. Государственные преступники одиннадцатого разряда,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осуждаемые к лишению токмо чинов</w:t>
            </w:r>
            <w:r w:rsidRPr="00A66174">
              <w:rPr>
                <w:rFonts w:ascii="Times New Roman" w:hAnsi="Times New Roman" w:cs="Times New Roman"/>
                <w:color w:val="4A260C"/>
                <w:sz w:val="24"/>
                <w:szCs w:val="24"/>
              </w:rPr>
              <w:br/>
              <w:t>с написанием в солдаты с выслугою"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5"/>
              <w:gridCol w:w="1826"/>
              <w:gridCol w:w="7108"/>
            </w:tblGrid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№.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Имена преступников.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Главные виды преступлений.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Мичман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Петр Бестужев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 и лично действовал в мятеже.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Прапорщик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Веденяпин 2-й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Соглашался на умысел бунта.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Вишневский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Был увлечен обманом; лично действовал в мятеже с возбуждением нижних чинов.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Мусин-Пушкин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Был увлечен обманом; лично действовал в мятеже.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Лейтенант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Акулов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Был увлечен обманом; лично действовал в мятеже.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Фок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Был увлечен обманом; возбуждал нижних чинов в мятеже.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Цебриков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По показанию свидетелей, в день мятежа 14 декабря произносил возмутительные слова морскому экипажу, когда он шел на Петровскую площадь; сам подходил к толпе мятежников и в вечеру дал пристанище одному из первейших бунтовщиков - Князю Оболенскому.</w:t>
                  </w:r>
                </w:p>
              </w:tc>
            </w:tr>
            <w:tr w:rsidR="00CF36AB" w:rsidRPr="00A66174" w:rsidTr="0053378C">
              <w:trPr>
                <w:tblCellSpacing w:w="0" w:type="dxa"/>
                <w:jc w:val="center"/>
              </w:trPr>
              <w:tc>
                <w:tcPr>
                  <w:tcW w:w="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Подпоручик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661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Лаппа</w:t>
                  </w:r>
                  <w:r w:rsidRPr="00A66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36AB" w:rsidRPr="00A66174" w:rsidRDefault="00CF36AB" w:rsidP="0053378C">
                  <w:pPr>
                    <w:pStyle w:val="a3"/>
                    <w:jc w:val="both"/>
                  </w:pPr>
                  <w:r w:rsidRPr="00A66174">
                    <w:t>Принадлежал к тайному обществу, хотя без полного понятия о сокровенной цели оного относительно бунта.</w:t>
                  </w:r>
                </w:p>
              </w:tc>
            </w:tr>
          </w:tbl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pStyle w:val="a3"/>
              <w:jc w:val="center"/>
              <w:rPr>
                <w:color w:val="4A260C"/>
              </w:rPr>
            </w:pPr>
            <w:r w:rsidRPr="00A66174">
              <w:rPr>
                <w:color w:val="4A260C"/>
              </w:rPr>
              <w:t>Подлинная роспись</w:t>
            </w:r>
            <w:r w:rsidRPr="00A66174">
              <w:rPr>
                <w:color w:val="4A260C"/>
              </w:rPr>
              <w:br/>
              <w:t>за подписанием председателя и членов</w:t>
            </w:r>
            <w:r w:rsidRPr="00A66174">
              <w:rPr>
                <w:color w:val="4A260C"/>
              </w:rPr>
              <w:br/>
              <w:t>Верховного уголовного суда.</w:t>
            </w:r>
          </w:p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</w:p>
          <w:p w:rsidR="00CF36AB" w:rsidRPr="00A66174" w:rsidRDefault="00CF36AB" w:rsidP="0053378C">
            <w:pPr>
              <w:pStyle w:val="a3"/>
              <w:jc w:val="both"/>
              <w:rPr>
                <w:color w:val="4A260C"/>
              </w:rPr>
            </w:pPr>
            <w:hyperlink r:id="rId17" w:history="1"/>
          </w:p>
        </w:tc>
        <w:tc>
          <w:tcPr>
            <w:tcW w:w="11" w:type="pct"/>
            <w:shd w:val="clear" w:color="auto" w:fill="auto"/>
            <w:vAlign w:val="center"/>
            <w:hideMark/>
          </w:tcPr>
          <w:p w:rsidR="00CF36AB" w:rsidRPr="00A66174" w:rsidRDefault="00CF36AB" w:rsidP="0053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7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1000" cy="9525"/>
                  <wp:effectExtent l="0" t="0" r="0" b="0"/>
                  <wp:docPr id="351" name="Рисунок 351" descr="http://decemb.hobby.ru/img/zero-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decemb.hobby.ru/img/zero-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448" w:rsidRDefault="00894448"/>
    <w:sectPr w:rsidR="0089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5E0"/>
    <w:multiLevelType w:val="multilevel"/>
    <w:tmpl w:val="C558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36AB"/>
    <w:rsid w:val="00894448"/>
    <w:rsid w:val="00CF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6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F3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F36AB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F36AB"/>
    <w:rPr>
      <w:b/>
      <w:bCs/>
      <w:color w:val="00297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emb.hobby.ru/index.shtml?archive/vina" TargetMode="External"/><Relationship Id="rId13" Type="http://schemas.openxmlformats.org/officeDocument/2006/relationships/hyperlink" Target="http://decemb.hobby.ru/index.shtml?archive/vina" TargetMode="External"/><Relationship Id="rId1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decemb.hobby.ru/index.shtml?archive/vina" TargetMode="External"/><Relationship Id="rId12" Type="http://schemas.openxmlformats.org/officeDocument/2006/relationships/hyperlink" Target="http://decemb.hobby.ru/index.shtml?archive/vina" TargetMode="External"/><Relationship Id="rId17" Type="http://schemas.openxmlformats.org/officeDocument/2006/relationships/hyperlink" Target="javascript:history.back()" TargetMode="External"/><Relationship Id="rId2" Type="http://schemas.openxmlformats.org/officeDocument/2006/relationships/styles" Target="styles.xml"/><Relationship Id="rId16" Type="http://schemas.openxmlformats.org/officeDocument/2006/relationships/hyperlink" Target="http://decemb.hobby.ru/index.shtml?archive/vin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cemb.hobby.ru/index.shtml?archive/vina" TargetMode="External"/><Relationship Id="rId11" Type="http://schemas.openxmlformats.org/officeDocument/2006/relationships/hyperlink" Target="http://decemb.hobby.ru/index.shtml?archive/vina" TargetMode="External"/><Relationship Id="rId5" Type="http://schemas.openxmlformats.org/officeDocument/2006/relationships/hyperlink" Target="http://decemb.hobby.ru/index.shtml?archive/vina" TargetMode="External"/><Relationship Id="rId15" Type="http://schemas.openxmlformats.org/officeDocument/2006/relationships/hyperlink" Target="http://decemb.hobby.ru/index.shtml?archive/vina" TargetMode="External"/><Relationship Id="rId10" Type="http://schemas.openxmlformats.org/officeDocument/2006/relationships/hyperlink" Target="http://decemb.hobby.ru/index.shtml?archive/vin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cemb.hobby.ru/index.shtml?archive/vina" TargetMode="External"/><Relationship Id="rId14" Type="http://schemas.openxmlformats.org/officeDocument/2006/relationships/hyperlink" Target="http://decemb.hobby.ru/index.shtml?archive/v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4061</Words>
  <Characters>23149</Characters>
  <Application>Microsoft Office Word</Application>
  <DocSecurity>0</DocSecurity>
  <Lines>192</Lines>
  <Paragraphs>54</Paragraphs>
  <ScaleCrop>false</ScaleCrop>
  <Company>Your Company Name</Company>
  <LinksUpToDate>false</LinksUpToDate>
  <CharactersWithSpaces>27156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2010-11-25T05:19:00Z</dcterms:created>
  <dcterms:modified xsi:type="dcterms:W3CDTF">2010-11-25T05:20:00Z</dcterms:modified>
</cp:coreProperties>
</file>