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6A" w:rsidRDefault="00022C6A" w:rsidP="00022C6A">
      <w:pPr>
        <w:spacing w:after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Булат Окуджава</w:t>
      </w:r>
    </w:p>
    <w:p w:rsidR="00022C6A" w:rsidRDefault="00022C6A" w:rsidP="00022C6A">
      <w:pPr>
        <w:spacing w:after="0"/>
        <w:jc w:val="center"/>
        <w:rPr>
          <w:sz w:val="28"/>
        </w:rPr>
      </w:pPr>
      <w:r>
        <w:rPr>
          <w:sz w:val="28"/>
        </w:rPr>
        <w:t>Святое воинство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 xml:space="preserve">Совесть, Благородство и Достоинство – 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вот оно святое наше воинство.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Протяни ему свою ладонь,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за него не страшно и в огонь.</w:t>
      </w: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Лик его высок и удивителен.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Посвяти ему свой краткий век.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Может, и не станешь победителем,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но зато умрешь, как человек.</w:t>
      </w: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«Не может быть истинного наслаждения, если совесть у человека нечиста».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sz w:val="24"/>
        </w:rPr>
        <w:t>М.Наваррская</w:t>
      </w:r>
      <w:proofErr w:type="spellEnd"/>
      <w:r>
        <w:rPr>
          <w:sz w:val="24"/>
        </w:rPr>
        <w:t>.</w:t>
      </w: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«Что слава? Счастье нам прямое – жить с совестью в покое».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Г.Р.Державин.</w:t>
      </w:r>
    </w:p>
    <w:p w:rsidR="00022C6A" w:rsidRDefault="00022C6A" w:rsidP="00022C6A">
      <w:pPr>
        <w:spacing w:after="0"/>
        <w:rPr>
          <w:sz w:val="24"/>
        </w:rPr>
      </w:pP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>«Да, жалок тот, в ком совесть нечиста».</w:t>
      </w:r>
    </w:p>
    <w:p w:rsidR="00022C6A" w:rsidRDefault="00022C6A" w:rsidP="00022C6A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А.С.Пушкин.</w:t>
      </w:r>
    </w:p>
    <w:p w:rsidR="009C1938" w:rsidRDefault="009C1938"/>
    <w:sectPr w:rsidR="009C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6A"/>
    <w:rsid w:val="00022C6A"/>
    <w:rsid w:val="009C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---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2012-01-18T15:31:00Z</dcterms:created>
  <dcterms:modified xsi:type="dcterms:W3CDTF">2012-01-18T15:33:00Z</dcterms:modified>
</cp:coreProperties>
</file>