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BB" w:rsidRDefault="00AA3EBB" w:rsidP="00AA3EBB">
      <w:pPr>
        <w:rPr>
          <w:b/>
          <w:bCs/>
          <w:sz w:val="32"/>
          <w:szCs w:val="32"/>
        </w:rPr>
      </w:pPr>
      <w:r w:rsidRPr="001A3A8E">
        <w:rPr>
          <w:b/>
        </w:rPr>
        <w:t xml:space="preserve">2.1. Учебно-тематический план программы </w:t>
      </w:r>
      <w:r>
        <w:rPr>
          <w:b/>
        </w:rPr>
        <w:t>онлайн-курса</w:t>
      </w:r>
    </w:p>
    <w:tbl>
      <w:tblPr>
        <w:tblStyle w:val="a8"/>
        <w:tblW w:w="14927" w:type="dxa"/>
        <w:tblLayout w:type="fixed"/>
        <w:tblLook w:val="04A0" w:firstRow="1" w:lastRow="0" w:firstColumn="1" w:lastColumn="0" w:noHBand="0" w:noVBand="1"/>
      </w:tblPr>
      <w:tblGrid>
        <w:gridCol w:w="787"/>
        <w:gridCol w:w="888"/>
        <w:gridCol w:w="2248"/>
        <w:gridCol w:w="3556"/>
        <w:gridCol w:w="94"/>
        <w:gridCol w:w="3000"/>
        <w:gridCol w:w="25"/>
        <w:gridCol w:w="1417"/>
        <w:gridCol w:w="2912"/>
      </w:tblGrid>
      <w:tr w:rsidR="00AA3EBB" w:rsidRPr="00D70E62" w:rsidTr="00A16E57">
        <w:tc>
          <w:tcPr>
            <w:tcW w:w="787" w:type="dxa"/>
            <w:vAlign w:val="center"/>
          </w:tcPr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№, п/п</w:t>
            </w:r>
          </w:p>
        </w:tc>
        <w:tc>
          <w:tcPr>
            <w:tcW w:w="888" w:type="dxa"/>
            <w:textDirection w:val="btLr"/>
            <w:vAlign w:val="center"/>
          </w:tcPr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дата</w:t>
            </w:r>
          </w:p>
        </w:tc>
        <w:tc>
          <w:tcPr>
            <w:tcW w:w="2248" w:type="dxa"/>
            <w:textDirection w:val="btLr"/>
            <w:vAlign w:val="center"/>
          </w:tcPr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Тема урока</w:t>
            </w:r>
          </w:p>
        </w:tc>
        <w:tc>
          <w:tcPr>
            <w:tcW w:w="3650" w:type="dxa"/>
            <w:gridSpan w:val="2"/>
            <w:vAlign w:val="center"/>
          </w:tcPr>
          <w:p w:rsidR="00AA3EBB" w:rsidRPr="00D70E62" w:rsidRDefault="00AA3EBB" w:rsidP="00A16E57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D70E62">
              <w:rPr>
                <w:b/>
                <w:bCs/>
                <w:lang w:eastAsia="ru-RU"/>
              </w:rPr>
              <w:t xml:space="preserve">Основное содержание темы, </w:t>
            </w:r>
          </w:p>
          <w:p w:rsidR="00AA3EBB" w:rsidRPr="00D70E62" w:rsidRDefault="00AA3EBB" w:rsidP="00A16E57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D70E62">
              <w:rPr>
                <w:b/>
                <w:bCs/>
                <w:lang w:eastAsia="ru-RU"/>
              </w:rPr>
              <w:t>термины и понятия.</w:t>
            </w:r>
          </w:p>
          <w:p w:rsidR="00AA3EBB" w:rsidRPr="00D70E62" w:rsidRDefault="00AA3EBB" w:rsidP="00A16E57">
            <w:pPr>
              <w:contextualSpacing/>
              <w:jc w:val="center"/>
              <w:rPr>
                <w:b/>
                <w:lang w:eastAsia="ru-RU"/>
              </w:rPr>
            </w:pPr>
            <w:r w:rsidRPr="00D70E62">
              <w:rPr>
                <w:b/>
                <w:lang w:eastAsia="ru-RU"/>
              </w:rPr>
              <w:t>Демонстрации.</w:t>
            </w:r>
          </w:p>
          <w:p w:rsidR="00AA3EBB" w:rsidRPr="00D70E62" w:rsidRDefault="00AA3EBB" w:rsidP="00A16E57">
            <w:pPr>
              <w:contextualSpacing/>
              <w:jc w:val="center"/>
              <w:rPr>
                <w:b/>
                <w:lang w:eastAsia="ru-RU"/>
              </w:rPr>
            </w:pPr>
            <w:r w:rsidRPr="00D70E62">
              <w:rPr>
                <w:b/>
                <w:lang w:eastAsia="ru-RU"/>
              </w:rPr>
              <w:t>Лабораторный опыт (эксперимент).</w:t>
            </w:r>
          </w:p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lang w:eastAsia="ru-RU"/>
              </w:rPr>
              <w:t>Лабораторные, практические работы</w:t>
            </w:r>
          </w:p>
        </w:tc>
        <w:tc>
          <w:tcPr>
            <w:tcW w:w="3000" w:type="dxa"/>
            <w:vAlign w:val="center"/>
          </w:tcPr>
          <w:p w:rsidR="00AA3EBB" w:rsidRPr="00D70E62" w:rsidRDefault="00AA3EBB" w:rsidP="00A16E57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D70E62">
              <w:rPr>
                <w:b/>
                <w:bCs/>
                <w:lang w:eastAsia="ru-RU"/>
              </w:rPr>
              <w:t xml:space="preserve">Характеристика основных видов </w:t>
            </w:r>
          </w:p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деятельности (предметный результат)</w:t>
            </w:r>
          </w:p>
        </w:tc>
        <w:tc>
          <w:tcPr>
            <w:tcW w:w="1442" w:type="dxa"/>
            <w:gridSpan w:val="2"/>
            <w:vAlign w:val="center"/>
          </w:tcPr>
          <w:p w:rsidR="00AA3EBB" w:rsidRPr="00D70E62" w:rsidRDefault="00AA3EBB" w:rsidP="00A16E57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D70E62">
              <w:rPr>
                <w:b/>
                <w:bCs/>
                <w:lang w:eastAsia="ru-RU"/>
              </w:rPr>
              <w:t xml:space="preserve">Виды  </w:t>
            </w:r>
          </w:p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контроля</w:t>
            </w:r>
          </w:p>
        </w:tc>
        <w:tc>
          <w:tcPr>
            <w:tcW w:w="2912" w:type="dxa"/>
            <w:vAlign w:val="center"/>
          </w:tcPr>
          <w:p w:rsidR="00AA3EBB" w:rsidRPr="00D70E62" w:rsidRDefault="00AA3EBB" w:rsidP="00A16E57">
            <w:pPr>
              <w:contextualSpacing/>
              <w:jc w:val="center"/>
              <w:rPr>
                <w:b/>
                <w:bCs/>
                <w:lang w:eastAsia="ru-RU"/>
              </w:rPr>
            </w:pPr>
            <w:r w:rsidRPr="00D70E62">
              <w:rPr>
                <w:b/>
                <w:bCs/>
                <w:lang w:eastAsia="ru-RU"/>
              </w:rPr>
              <w:t xml:space="preserve">Использование ПО, ЦОР, </w:t>
            </w:r>
          </w:p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учебного оборудования</w:t>
            </w:r>
          </w:p>
        </w:tc>
      </w:tr>
      <w:tr w:rsidR="00AA3EBB" w:rsidRPr="00D70E62" w:rsidTr="00A16E57">
        <w:tc>
          <w:tcPr>
            <w:tcW w:w="14927" w:type="dxa"/>
            <w:gridSpan w:val="9"/>
          </w:tcPr>
          <w:p w:rsidR="00AA3EBB" w:rsidRPr="00D70E62" w:rsidRDefault="00AA3EBB" w:rsidP="00A16E57">
            <w:pPr>
              <w:spacing w:line="259" w:lineRule="auto"/>
              <w:jc w:val="center"/>
              <w:rPr>
                <w:b/>
                <w:bCs/>
              </w:rPr>
            </w:pPr>
            <w:r w:rsidRPr="00D70E62">
              <w:rPr>
                <w:b/>
                <w:bCs/>
                <w:lang w:eastAsia="ru-RU"/>
              </w:rPr>
              <w:t>1. Тепловые явления (2 ч.)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6952E0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§ 1-2. Тепловое движение. Температура. Внутренняя энергия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contextualSpacing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 xml:space="preserve">Характеристика разделов курса физики 8 класса. Примеры тепловых и электрических явлений. Особенности движения молекул. Связь температуры тела и скорости движения его молекул. Движение молекул в газах, жидкостях и твердых телах. Превращение энергии тела в механических процессах. Внутренняя энергия тела. </w:t>
            </w:r>
          </w:p>
          <w:p w:rsidR="00AA3EBB" w:rsidRPr="00D70E62" w:rsidRDefault="00AA3EBB" w:rsidP="00A16E57">
            <w:pPr>
              <w:contextualSpacing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>Демонстрации:</w:t>
            </w:r>
          </w:p>
          <w:p w:rsidR="00AA3EBB" w:rsidRPr="00D70E62" w:rsidRDefault="00AA3EBB" w:rsidP="00AA3EBB">
            <w:pPr>
              <w:numPr>
                <w:ilvl w:val="0"/>
                <w:numId w:val="2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 xml:space="preserve">Принцип действия термометра. </w:t>
            </w:r>
          </w:p>
          <w:p w:rsidR="00AA3EBB" w:rsidRPr="00D70E62" w:rsidRDefault="00AA3EBB" w:rsidP="00AA3EBB">
            <w:pPr>
              <w:numPr>
                <w:ilvl w:val="0"/>
                <w:numId w:val="2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 xml:space="preserve">Наблюдение за движением частиц с использованием механической модели броуновского движения. </w:t>
            </w:r>
          </w:p>
          <w:p w:rsidR="00AA3EBB" w:rsidRPr="00D70E62" w:rsidRDefault="00AA3EBB" w:rsidP="00AA3EBB">
            <w:pPr>
              <w:numPr>
                <w:ilvl w:val="0"/>
                <w:numId w:val="2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>Колебания математического и пружинного маятника.</w:t>
            </w:r>
          </w:p>
          <w:p w:rsidR="00AA3EBB" w:rsidRPr="00D70E62" w:rsidRDefault="00AA3EBB" w:rsidP="00AA3EBB">
            <w:pPr>
              <w:numPr>
                <w:ilvl w:val="0"/>
                <w:numId w:val="2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>Падение стального и пластилинового шарика на стальную и покрытую пластилином пластину</w:t>
            </w:r>
          </w:p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>Опыты: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</w:rPr>
              <w:t>Измерение температуры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пользоваться формами тестовых оболочки;</w:t>
            </w:r>
          </w:p>
          <w:p w:rsidR="00AA3EBB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находить информацию на портале Яклассэ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Различать тепловые явления;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анализировать зависимость температуры тела от скорости движения его молекул;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наблюдать и исследовать превращение энергии тела в механических процессах</w:t>
            </w:r>
            <w:r>
              <w:rPr>
                <w:sz w:val="20"/>
                <w:szCs w:val="20"/>
                <w:lang w:eastAsia="ru-RU"/>
              </w:rPr>
              <w:t xml:space="preserve"> используя сайт РЭШ</w:t>
            </w:r>
            <w:r w:rsidRPr="00D70E62">
              <w:rPr>
                <w:sz w:val="20"/>
                <w:szCs w:val="20"/>
                <w:lang w:eastAsia="ru-RU"/>
              </w:rPr>
              <w:t>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приводить примеры превращения энергии при подъеме тела, при его падении.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Проведение прямых измерений </w:t>
            </w:r>
            <w:r w:rsidRPr="00D70E62">
              <w:rPr>
                <w:sz w:val="20"/>
                <w:szCs w:val="20"/>
              </w:rPr>
              <w:t>физических</w:t>
            </w: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 величин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используя </w:t>
            </w: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on</w:t>
            </w: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line</w:t>
            </w: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>лаборатории в сети Интернет</w:t>
            </w:r>
          </w:p>
        </w:tc>
        <w:tc>
          <w:tcPr>
            <w:tcW w:w="1417" w:type="dxa"/>
          </w:tcPr>
          <w:p w:rsidR="00AA3EBB" w:rsidRPr="00CB4E1D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Беседа по изученному материалу</w:t>
            </w:r>
            <w:r>
              <w:rPr>
                <w:bCs/>
                <w:sz w:val="20"/>
                <w:szCs w:val="20"/>
                <w:lang w:eastAsia="ru-RU"/>
              </w:rPr>
              <w:t xml:space="preserve"> используя тестовые формы  на сотовых телефонах и проверка с помощью </w:t>
            </w:r>
            <w:r>
              <w:rPr>
                <w:bCs/>
                <w:sz w:val="20"/>
                <w:szCs w:val="20"/>
                <w:lang w:val="en-US" w:eastAsia="ru-RU"/>
              </w:rPr>
              <w:t xml:space="preserve">QR </w:t>
            </w:r>
            <w:r>
              <w:rPr>
                <w:bCs/>
                <w:sz w:val="20"/>
                <w:szCs w:val="20"/>
                <w:lang w:eastAsia="ru-RU"/>
              </w:rPr>
              <w:t>кода.</w:t>
            </w:r>
          </w:p>
        </w:tc>
        <w:tc>
          <w:tcPr>
            <w:tcW w:w="2912" w:type="dxa"/>
          </w:tcPr>
          <w:p w:rsidR="00AA3EBB" w:rsidRDefault="00AA3EBB" w:rsidP="00A16E57">
            <w:pPr>
              <w:ind w:right="-2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на сайте РЭШ</w:t>
            </w:r>
          </w:p>
          <w:p w:rsidR="00AA3EBB" w:rsidRPr="00D70E62" w:rsidRDefault="00AA3EBB" w:rsidP="00A16E57">
            <w:pPr>
              <w:ind w:right="-256"/>
              <w:contextualSpacing/>
              <w:rPr>
                <w:sz w:val="20"/>
                <w:szCs w:val="20"/>
                <w:lang w:eastAsia="ru-RU"/>
              </w:rPr>
            </w:pPr>
            <w:hyperlink r:id="rId6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Температура и тепловое движение</w:t>
              </w:r>
            </w:hyperlink>
          </w:p>
          <w:p w:rsidR="00AA3EBB" w:rsidRPr="00CB4E1D" w:rsidRDefault="00AA3EBB" w:rsidP="00A16E57">
            <w:pPr>
              <w:ind w:right="-256"/>
              <w:contextualSpacing/>
              <w:rPr>
                <w:sz w:val="20"/>
                <w:szCs w:val="20"/>
                <w:lang w:eastAsia="ru-RU"/>
              </w:rPr>
            </w:pPr>
            <w:hyperlink r:id="rId7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Внутренняя энергия</w:t>
              </w:r>
            </w:hyperlink>
            <w:r w:rsidRPr="00CB4E1D">
              <w:rPr>
                <w:color w:val="0000F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ПО</w:t>
            </w: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:</w:t>
            </w: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Якласс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8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https://www.yaklass.ru/profile/973be8a3-2893-4bea-8727-bf3b2584f68d</w:t>
              </w:r>
            </w:hyperlink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РЭШ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https://resh.edu.ru/subject/lesson/2593/main</w:t>
              </w:r>
            </w:hyperlink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</w:p>
          <w:p w:rsidR="00AA3EBB" w:rsidRPr="00D70E62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</w:p>
          <w:p w:rsidR="00AA3EBB" w:rsidRPr="00D70E62" w:rsidRDefault="00AA3EBB" w:rsidP="00A16E57">
            <w:pPr>
              <w:spacing w:line="259" w:lineRule="auto"/>
              <w:ind w:right="-256"/>
              <w:rPr>
                <w:b/>
                <w:bCs/>
                <w:sz w:val="20"/>
                <w:szCs w:val="20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  <w:r w:rsidRPr="00D70E62">
              <w:rPr>
                <w:sz w:val="20"/>
                <w:szCs w:val="20"/>
                <w:lang w:eastAsia="ru-RU"/>
              </w:rPr>
              <w:t>лабораторный комплект по механике, термометр, пластилин,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6952E0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§ 3. Способы изменения внутренней энергии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Увеличение внутренней энергии тела путем совершения работы над ним или ее</w:t>
            </w:r>
          </w:p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уменьшение при совершении работы телом. Изменение внутренней энергии </w:t>
            </w: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>тела</w:t>
            </w:r>
          </w:p>
          <w:p w:rsidR="00AA3EBB" w:rsidRPr="00D70E62" w:rsidRDefault="00AA3EBB" w:rsidP="00A16E57">
            <w:pPr>
              <w:tabs>
                <w:tab w:val="left" w:pos="205"/>
                <w:tab w:val="left" w:pos="246"/>
              </w:tabs>
              <w:ind w:right="-256"/>
              <w:contextualSpacing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путем теплопередачи.</w:t>
            </w:r>
          </w:p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Демонстрации. </w:t>
            </w:r>
          </w:p>
          <w:p w:rsidR="00AA3EBB" w:rsidRPr="00D70E62" w:rsidRDefault="00AA3EBB" w:rsidP="00AA3EBB">
            <w:pPr>
              <w:numPr>
                <w:ilvl w:val="0"/>
                <w:numId w:val="3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 w:right="-256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Нагревание тел при совершении работы: при ударе, при трении.</w:t>
            </w:r>
          </w:p>
          <w:p w:rsidR="00AA3EBB" w:rsidRPr="00D70E62" w:rsidRDefault="00AA3EBB" w:rsidP="00AA3EBB">
            <w:pPr>
              <w:numPr>
                <w:ilvl w:val="0"/>
                <w:numId w:val="3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 w:right="-256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Нагревание газа при сжатии (опыт с воздушным огнивом).</w:t>
            </w:r>
          </w:p>
          <w:p w:rsidR="00AA3EBB" w:rsidRPr="00D70E62" w:rsidRDefault="00AA3EBB" w:rsidP="00AA3EBB">
            <w:pPr>
              <w:numPr>
                <w:ilvl w:val="0"/>
                <w:numId w:val="3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 w:right="-256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Выталкивание сжатым воздухом пробки из сосуда.</w:t>
            </w:r>
          </w:p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Опыты. </w:t>
            </w:r>
          </w:p>
          <w:p w:rsidR="00AA3EBB" w:rsidRPr="00D70E62" w:rsidRDefault="00AA3EBB" w:rsidP="00A16E57">
            <w:pPr>
              <w:spacing w:line="259" w:lineRule="auto"/>
              <w:ind w:right="-256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Нагревание стальной спицы при перемещении надетой на нее пробки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Уметь пользоваться Интерактивным</w:t>
            </w:r>
            <w:r w:rsidRPr="00D76AB1">
              <w:rPr>
                <w:sz w:val="20"/>
                <w:szCs w:val="20"/>
                <w:lang w:eastAsia="ru-RU"/>
              </w:rPr>
              <w:t xml:space="preserve"> контент</w:t>
            </w:r>
            <w:r>
              <w:rPr>
                <w:sz w:val="20"/>
                <w:szCs w:val="20"/>
                <w:lang w:eastAsia="ru-RU"/>
              </w:rPr>
              <w:t>ом</w:t>
            </w:r>
            <w:r w:rsidRPr="00D76AB1">
              <w:rPr>
                <w:sz w:val="20"/>
                <w:szCs w:val="20"/>
                <w:lang w:eastAsia="ru-RU"/>
              </w:rPr>
              <w:t xml:space="preserve">   </w:t>
            </w:r>
            <w:r w:rsidRPr="00D76AB1">
              <w:rPr>
                <w:b/>
                <w:sz w:val="20"/>
                <w:szCs w:val="20"/>
                <w:lang w:eastAsia="ru-RU"/>
              </w:rPr>
              <w:t>H5P</w:t>
            </w:r>
            <w:r>
              <w:rPr>
                <w:sz w:val="20"/>
                <w:szCs w:val="20"/>
                <w:lang w:eastAsia="ru-RU"/>
              </w:rPr>
              <w:t xml:space="preserve"> для перетаскиванием правильного ответа.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 xml:space="preserve">Объяснять изменение </w:t>
            </w:r>
            <w:r w:rsidRPr="00D70E62">
              <w:rPr>
                <w:sz w:val="20"/>
                <w:szCs w:val="20"/>
                <w:lang w:eastAsia="ru-RU"/>
              </w:rPr>
              <w:lastRenderedPageBreak/>
              <w:t>внутренней энергии тела, когда над ним совершают работу или тело совершает работу;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перечислять способы изменения внутренней энергии;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приводить примеры изменения внутренней энергии тела путем совершения работы и теплопередачи;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проводить опыты по изменению внутренней энергии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lastRenderedPageBreak/>
              <w:t xml:space="preserve">Фронтальный опрос, электронный опрос, устные </w:t>
            </w:r>
            <w:r w:rsidRPr="00D70E62">
              <w:rPr>
                <w:bCs/>
                <w:sz w:val="20"/>
                <w:szCs w:val="20"/>
                <w:lang w:eastAsia="ru-RU"/>
              </w:rPr>
              <w:lastRenderedPageBreak/>
              <w:t>ответы на вопросы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ind w:right="-256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hyperlink r:id="rId10" w:history="1">
              <w:r w:rsidRPr="00D70E62">
                <w:rPr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Способы изменения внутренней энергии тела</w:t>
              </w:r>
            </w:hyperlink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ПО</w:t>
            </w: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:</w:t>
            </w: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Якласс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11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https://www.yaklass.ru/profile/973</w:t>
              </w:r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lastRenderedPageBreak/>
                <w:t>be8a3-2893-4bea-8727-bf3b2584f68d</w:t>
              </w:r>
            </w:hyperlink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РЭШ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12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https://resh.edu.ru/subject/lesson/2593/main</w:t>
              </w:r>
            </w:hyperlink>
          </w:p>
          <w:p w:rsidR="00AA3EBB" w:rsidRPr="00D76AB1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6AB1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Интерактивный контент   H5P</w:t>
            </w:r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13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https://h5p.org/feedback/h5p-general/feedback</w:t>
              </w:r>
            </w:hyperlink>
          </w:p>
          <w:p w:rsidR="00AA3EBB" w:rsidRDefault="00AA3EBB" w:rsidP="00A16E57">
            <w:pPr>
              <w:ind w:right="-256"/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</w:p>
          <w:p w:rsidR="00AA3EBB" w:rsidRPr="006952E0" w:rsidRDefault="00AA3EBB" w:rsidP="00A16E57">
            <w:pPr>
              <w:spacing w:line="259" w:lineRule="auto"/>
              <w:ind w:right="-256"/>
              <w:rPr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  <w:r w:rsidRPr="00D70E62">
              <w:rPr>
                <w:sz w:val="20"/>
                <w:szCs w:val="20"/>
                <w:lang w:eastAsia="ru-RU"/>
              </w:rPr>
              <w:t xml:space="preserve">набор посуды, штатив, спиртовка, огниво воздушное, стальная спица, пробка, компьютер, проектор, </w:t>
            </w:r>
            <w:r w:rsidRPr="00D76AB1">
              <w:rPr>
                <w:b/>
                <w:sz w:val="20"/>
                <w:szCs w:val="20"/>
                <w:lang w:eastAsia="ru-RU"/>
              </w:rPr>
              <w:t>интерактивная доска</w:t>
            </w:r>
            <w:r w:rsidRPr="00D70E62">
              <w:rPr>
                <w:sz w:val="20"/>
                <w:szCs w:val="20"/>
                <w:lang w:eastAsia="ru-RU"/>
              </w:rPr>
              <w:t>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>3/3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 xml:space="preserve">§ 4. Виды теплопередачи. </w:t>
            </w:r>
          </w:p>
          <w:p w:rsidR="00AA3EBB" w:rsidRPr="006952E0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Теплопроводность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Теплопроводность — один из видов теплопередачи. Различие теплопроводностей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различных веществ.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ind w:right="-256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Демонстрации. </w:t>
            </w:r>
          </w:p>
          <w:p w:rsidR="00AA3EBB" w:rsidRPr="00D70E62" w:rsidRDefault="00AA3EBB" w:rsidP="00AA3EBB">
            <w:pPr>
              <w:numPr>
                <w:ilvl w:val="0"/>
                <w:numId w:val="4"/>
              </w:numPr>
              <w:tabs>
                <w:tab w:val="left" w:pos="280"/>
              </w:tabs>
              <w:autoSpaceDE w:val="0"/>
              <w:autoSpaceDN w:val="0"/>
              <w:adjustRightInd w:val="0"/>
              <w:spacing w:line="276" w:lineRule="auto"/>
              <w:ind w:left="0" w:right="-256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 xml:space="preserve">Передача тепла от одной части твердого тела к другой. </w:t>
            </w:r>
          </w:p>
          <w:p w:rsidR="00AA3EBB" w:rsidRPr="00D70E62" w:rsidRDefault="00AA3EBB" w:rsidP="00A16E57">
            <w:pPr>
              <w:spacing w:line="259" w:lineRule="auto"/>
              <w:ind w:right="-256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Теплопроводность различных веществ: жидкостей, газов, металлов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пользоваться интерактивным</w:t>
            </w:r>
            <w:r w:rsidRPr="00D76AB1">
              <w:rPr>
                <w:sz w:val="20"/>
                <w:szCs w:val="20"/>
                <w:lang w:eastAsia="ru-RU"/>
              </w:rPr>
              <w:t xml:space="preserve"> ресурс</w:t>
            </w:r>
            <w:r>
              <w:rPr>
                <w:sz w:val="20"/>
                <w:szCs w:val="20"/>
                <w:lang w:eastAsia="ru-RU"/>
              </w:rPr>
              <w:t>ом</w:t>
            </w:r>
            <w:r w:rsidRPr="00D76AB1">
              <w:rPr>
                <w:sz w:val="20"/>
                <w:szCs w:val="20"/>
                <w:lang w:eastAsia="ru-RU"/>
              </w:rPr>
              <w:t xml:space="preserve"> </w:t>
            </w:r>
            <w:r w:rsidRPr="00D76AB1">
              <w:rPr>
                <w:b/>
                <w:sz w:val="20"/>
                <w:szCs w:val="20"/>
                <w:lang w:eastAsia="ru-RU"/>
              </w:rPr>
              <w:t>WordArt.com</w:t>
            </w:r>
            <w:r>
              <w:rPr>
                <w:sz w:val="20"/>
                <w:szCs w:val="20"/>
                <w:lang w:eastAsia="ru-RU"/>
              </w:rPr>
              <w:t xml:space="preserve"> для проверки формул и единиц измерения;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Объяснять тепловые явления на основе молекулярно-кинетической теории;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приводить примеры теплопередачи путем теплопроводности;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проводить исследовательский эксперимент по теплопроводности различных веществ и делать выводы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 xml:space="preserve">Фронтальный опрос, </w:t>
            </w:r>
            <w:r>
              <w:rPr>
                <w:bCs/>
                <w:sz w:val="20"/>
                <w:szCs w:val="20"/>
                <w:lang w:eastAsia="ru-RU"/>
              </w:rPr>
              <w:t xml:space="preserve">используя </w:t>
            </w:r>
            <w:r w:rsidRPr="00126B02">
              <w:rPr>
                <w:bCs/>
                <w:sz w:val="20"/>
                <w:szCs w:val="20"/>
                <w:lang w:eastAsia="ru-RU"/>
              </w:rPr>
              <w:t>интерактивным ресурсом WordArt.com для проверки формул и единиц измерения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ind w:right="-256"/>
              <w:contextualSpacing/>
              <w:rPr>
                <w:sz w:val="20"/>
                <w:szCs w:val="20"/>
                <w:lang w:eastAsia="ru-RU"/>
              </w:rPr>
            </w:pPr>
            <w:hyperlink r:id="rId14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Теплопроводность</w:t>
              </w:r>
            </w:hyperlink>
          </w:p>
          <w:p w:rsidR="00AA3EBB" w:rsidRPr="00D70E62" w:rsidRDefault="00AA3EBB" w:rsidP="00A16E57">
            <w:pPr>
              <w:ind w:right="-256"/>
              <w:contextualSpacing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Видеофильм</w:t>
            </w:r>
            <w:r w:rsidRPr="00D70E62">
              <w:rPr>
                <w:sz w:val="20"/>
                <w:szCs w:val="20"/>
                <w:lang w:eastAsia="ru-RU"/>
              </w:rPr>
              <w:t xml:space="preserve"> «Теплопроводность в различных средах», «Теплопроводность в технике и быту»</w:t>
            </w:r>
          </w:p>
          <w:p w:rsidR="00AA3EBB" w:rsidRPr="00D76AB1" w:rsidRDefault="00AA3EBB" w:rsidP="00A16E57">
            <w:pPr>
              <w:ind w:right="-256"/>
              <w:contextualSpacing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6AB1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РЭШ</w:t>
            </w:r>
          </w:p>
          <w:p w:rsidR="00AA3EBB" w:rsidRDefault="00AA3EBB" w:rsidP="00A16E57">
            <w:pPr>
              <w:ind w:right="-256"/>
              <w:contextualSpacing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15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https://resh.edu.ru/subject/lesson/2593/main</w:t>
              </w:r>
            </w:hyperlink>
          </w:p>
          <w:p w:rsidR="00AA3EBB" w:rsidRPr="00D70E62" w:rsidRDefault="00AA3EBB" w:rsidP="00A16E57">
            <w:pPr>
              <w:ind w:right="-256"/>
              <w:contextualSpacing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6AB1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Интерактивный ресурс WordArt.com</w:t>
            </w:r>
          </w:p>
          <w:p w:rsidR="00AA3EBB" w:rsidRDefault="00AA3EBB" w:rsidP="00A16E57">
            <w:pPr>
              <w:spacing w:line="259" w:lineRule="auto"/>
              <w:ind w:right="-256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16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https://wordart.com/edit/sip0aw71x5da</w:t>
              </w:r>
            </w:hyperlink>
          </w:p>
          <w:p w:rsidR="00AA3EBB" w:rsidRPr="00D70E62" w:rsidRDefault="00AA3EBB" w:rsidP="00A16E57">
            <w:pPr>
              <w:spacing w:line="259" w:lineRule="auto"/>
              <w:ind w:right="-256"/>
              <w:rPr>
                <w:b/>
                <w:bCs/>
                <w:sz w:val="20"/>
                <w:szCs w:val="20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о</w:t>
            </w: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борудование: </w:t>
            </w:r>
            <w:r w:rsidRPr="00D70E62">
              <w:rPr>
                <w:sz w:val="20"/>
                <w:szCs w:val="20"/>
                <w:lang w:eastAsia="ru-RU"/>
              </w:rPr>
              <w:t>пластилин, штатив, спиртовка, пробирка, медная и стальная спицы,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6952E0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§ 5-6. Конвекция. Излучение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autoSpaceDE w:val="0"/>
              <w:autoSpaceDN w:val="0"/>
              <w:adjustRightInd w:val="0"/>
              <w:ind w:right="-193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Конвекция в жидкостях и газах. Объяснение конвекции. Передача </w:t>
            </w: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энергии излучением. </w:t>
            </w:r>
            <w:r w:rsidRPr="00D70E62">
              <w:rPr>
                <w:sz w:val="20"/>
                <w:szCs w:val="20"/>
                <w:lang w:eastAsia="ru-RU"/>
              </w:rPr>
              <w:t>Конвекция и излучение — виды теплопередачи. Особенности видов теплопередачи.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ind w:right="-193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Демонстрации. </w:t>
            </w:r>
          </w:p>
          <w:p w:rsidR="00AA3EBB" w:rsidRPr="00D70E62" w:rsidRDefault="00AA3EBB" w:rsidP="00AA3EBB">
            <w:pPr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ind w:left="0" w:right="-193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 xml:space="preserve">Конвекция в воздухе и жидкости. </w:t>
            </w:r>
          </w:p>
          <w:p w:rsidR="00AA3EBB" w:rsidRPr="00D70E62" w:rsidRDefault="00AA3EBB" w:rsidP="00A16E57">
            <w:pPr>
              <w:spacing w:line="259" w:lineRule="auto"/>
              <w:ind w:right="-19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Передача энергии путем излучения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Уметь пользоваться тестовыми формами;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D70E62">
              <w:rPr>
                <w:sz w:val="20"/>
                <w:szCs w:val="20"/>
                <w:lang w:eastAsia="ru-RU"/>
              </w:rPr>
              <w:t>Приводить примеры теплопередачи путем конвекции и излучения;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анализировать, как на практике учитываются различные виды теплопередачи;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сравнивать виды теплопередачи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ind w:right="33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Фронтальный </w:t>
            </w:r>
            <w:r w:rsidRPr="00D70E62">
              <w:rPr>
                <w:bCs/>
                <w:sz w:val="20"/>
                <w:szCs w:val="20"/>
                <w:lang w:eastAsia="ru-RU"/>
              </w:rPr>
              <w:lastRenderedPageBreak/>
              <w:t xml:space="preserve">электронный опрос, </w:t>
            </w:r>
            <w:r>
              <w:rPr>
                <w:bCs/>
                <w:sz w:val="20"/>
                <w:szCs w:val="20"/>
                <w:lang w:eastAsia="ru-RU"/>
              </w:rPr>
              <w:t>используя формы в телефоне и мгновенная проверка результата по QR коду</w:t>
            </w:r>
            <w:r w:rsidRPr="00126B02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ind w:right="-193"/>
              <w:contextualSpacing/>
              <w:rPr>
                <w:sz w:val="20"/>
                <w:szCs w:val="20"/>
                <w:lang w:eastAsia="ru-RU"/>
              </w:rPr>
            </w:pPr>
            <w:hyperlink r:id="rId17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Конвекция</w:t>
              </w:r>
            </w:hyperlink>
          </w:p>
          <w:p w:rsidR="00AA3EBB" w:rsidRPr="00D70E62" w:rsidRDefault="00AA3EBB" w:rsidP="00A16E57">
            <w:pPr>
              <w:ind w:right="-193"/>
              <w:contextualSpacing/>
              <w:rPr>
                <w:sz w:val="20"/>
                <w:szCs w:val="20"/>
                <w:lang w:eastAsia="ru-RU"/>
              </w:rPr>
            </w:pPr>
            <w:hyperlink r:id="rId18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Излучение</w:t>
              </w:r>
            </w:hyperlink>
          </w:p>
          <w:p w:rsidR="00AA3EBB" w:rsidRPr="00D70E62" w:rsidRDefault="00AA3EBB" w:rsidP="00A16E57">
            <w:pPr>
              <w:ind w:right="-193"/>
              <w:contextualSpacing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lastRenderedPageBreak/>
              <w:t>Видеофильм</w:t>
            </w:r>
            <w:r w:rsidRPr="00D70E62">
              <w:rPr>
                <w:sz w:val="20"/>
                <w:szCs w:val="20"/>
                <w:lang w:eastAsia="ru-RU"/>
              </w:rPr>
              <w:t xml:space="preserve"> «Конвекция»</w:t>
            </w:r>
          </w:p>
          <w:p w:rsidR="00AA3EBB" w:rsidRPr="00126B02" w:rsidRDefault="00AA3EBB" w:rsidP="00A16E57">
            <w:pPr>
              <w:ind w:right="-193"/>
              <w:contextualSpacing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126B0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РЭШ</w:t>
            </w:r>
          </w:p>
          <w:p w:rsidR="00AA3EBB" w:rsidRDefault="00AA3EBB" w:rsidP="00A16E57">
            <w:pPr>
              <w:spacing w:line="259" w:lineRule="auto"/>
              <w:ind w:right="-193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19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https://resh.edu.ru/subject/lesson/2593/main</w:t>
              </w:r>
            </w:hyperlink>
          </w:p>
          <w:p w:rsidR="00AA3EBB" w:rsidRPr="00D70E62" w:rsidRDefault="00AA3EBB" w:rsidP="00A16E57">
            <w:pPr>
              <w:spacing w:line="259" w:lineRule="auto"/>
              <w:ind w:right="-193"/>
              <w:rPr>
                <w:b/>
                <w:bCs/>
                <w:sz w:val="20"/>
                <w:szCs w:val="20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  <w:r w:rsidRPr="00D70E62">
              <w:rPr>
                <w:sz w:val="20"/>
                <w:szCs w:val="20"/>
                <w:lang w:eastAsia="ru-RU"/>
              </w:rPr>
              <w:t>штатив спиртовка, комплект посуды, лампа накаливания, жидкостный манометр, теплоприемник,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>5/5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Стартовый контроль</w:t>
            </w:r>
          </w:p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§7. Количество теплоты. Единицы количества теплоты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tabs>
                <w:tab w:val="left" w:pos="246"/>
              </w:tabs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Стартовый контроль.</w:t>
            </w:r>
          </w:p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Количество теплоты. Единицы количества теплоты </w:t>
            </w:r>
            <w:r w:rsidRPr="00D70E62">
              <w:rPr>
                <w:bCs/>
                <w:sz w:val="20"/>
                <w:szCs w:val="20"/>
                <w:lang w:eastAsia="ru-RU"/>
              </w:rPr>
              <w:t>- джоуль. Зависимость количества теплоты от рода вещества, массы тела и от изменения его температуры.</w:t>
            </w:r>
          </w:p>
          <w:p w:rsidR="00AA3EBB" w:rsidRPr="00D70E62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Демонстрации. </w:t>
            </w:r>
          </w:p>
          <w:p w:rsidR="00AA3EBB" w:rsidRPr="00D70E62" w:rsidRDefault="00AA3EBB" w:rsidP="00AA3EBB">
            <w:pPr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Нагревание разных веществ равной массы.</w:t>
            </w:r>
          </w:p>
          <w:p w:rsidR="00AA3EBB" w:rsidRPr="006952E0" w:rsidRDefault="00AA3EBB" w:rsidP="00A16E57">
            <w:pPr>
              <w:tabs>
                <w:tab w:val="left" w:pos="246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Лабораторная работа «</w:t>
            </w:r>
            <w:r w:rsidRPr="00D70E62">
              <w:rPr>
                <w:i/>
                <w:sz w:val="20"/>
                <w:szCs w:val="20"/>
                <w:lang w:eastAsia="ru-RU"/>
              </w:rPr>
              <w:t>Исследование изменения со временем температуры остывающей воды»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Уметь находить информацию на портале </w:t>
            </w:r>
            <w:r w:rsidRPr="00126B02">
              <w:rPr>
                <w:b/>
                <w:sz w:val="20"/>
                <w:szCs w:val="20"/>
                <w:lang w:eastAsia="ru-RU"/>
              </w:rPr>
              <w:t>Якласс</w:t>
            </w:r>
          </w:p>
          <w:p w:rsidR="00AA3EBB" w:rsidRPr="00D70E62" w:rsidRDefault="00AA3EBB" w:rsidP="00A16E57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Применение знаний к решению задач.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Находить связь между единицами количества теплоты: Дж, кДж, кал, ккал;</w:t>
            </w:r>
          </w:p>
          <w:p w:rsidR="00AA3EBB" w:rsidRPr="00D70E62" w:rsidRDefault="00AA3EBB" w:rsidP="00A16E57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работать с текстом учебника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ind w:right="33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Стартовый контроль.</w:t>
            </w:r>
          </w:p>
          <w:p w:rsidR="00AA3EBB" w:rsidRPr="00D70E62" w:rsidRDefault="00AA3EBB" w:rsidP="00A16E57">
            <w:pPr>
              <w:ind w:right="33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Фронтальный опрос, , устные ответы на вопросы. Лабораторная работа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contextualSpacing/>
              <w:jc w:val="both"/>
              <w:rPr>
                <w:sz w:val="20"/>
                <w:szCs w:val="20"/>
                <w:lang w:eastAsia="ru-RU"/>
              </w:rPr>
            </w:pPr>
            <w:hyperlink r:id="rId20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Количество теплоты</w:t>
              </w:r>
            </w:hyperlink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ПО</w:t>
            </w:r>
          </w:p>
          <w:p w:rsidR="00AA3EBB" w:rsidRPr="00126B02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126B0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Якласс</w:t>
            </w:r>
          </w:p>
          <w:p w:rsidR="00AA3EBB" w:rsidRDefault="00AA3EBB" w:rsidP="00A16E57">
            <w:pPr>
              <w:spacing w:line="259" w:lineRule="auto"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21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https://www.yaklass.ru/profile/973be8a3-2893-4bea-8727-bf3b2584f68d</w:t>
              </w:r>
            </w:hyperlink>
          </w:p>
          <w:p w:rsidR="00AA3EBB" w:rsidRDefault="00AA3EBB" w:rsidP="00A16E57">
            <w:pPr>
              <w:spacing w:line="259" w:lineRule="auto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</w:p>
          <w:p w:rsidR="00AA3EBB" w:rsidRPr="00D70E62" w:rsidRDefault="00AA3EBB" w:rsidP="00A16E5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калориметры, железный цилиндр, вода, электроплитка, цифровой датчик температуры,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§ 8. Удельная теплоемкость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Удельная теплоемкость вещества, ее физический смысл. Единица удельной теплоемкости. </w:t>
            </w:r>
            <w:r w:rsidRPr="00D70E62">
              <w:rPr>
                <w:sz w:val="20"/>
                <w:szCs w:val="20"/>
                <w:lang w:eastAsia="ru-RU"/>
              </w:rPr>
              <w:t>Анализ таблицы 1 учебника. Измерение теплоемкости твердого тела</w:t>
            </w:r>
          </w:p>
          <w:p w:rsidR="00AA3EBB" w:rsidRPr="00D70E62" w:rsidRDefault="00AA3EBB" w:rsidP="00A16E57">
            <w:pPr>
              <w:contextualSpacing/>
              <w:jc w:val="both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sz w:val="20"/>
                <w:szCs w:val="20"/>
                <w:lang w:eastAsia="ru-RU"/>
              </w:rPr>
              <w:t>Демонстрации:</w:t>
            </w:r>
          </w:p>
          <w:p w:rsidR="00AA3EBB" w:rsidRPr="00D70E62" w:rsidRDefault="00AA3EBB" w:rsidP="00AA3EBB">
            <w:pPr>
              <w:numPr>
                <w:ilvl w:val="0"/>
                <w:numId w:val="1"/>
              </w:numPr>
              <w:tabs>
                <w:tab w:val="left" w:pos="207"/>
              </w:tabs>
              <w:spacing w:line="276" w:lineRule="auto"/>
              <w:ind w:left="0" w:firstLine="0"/>
              <w:contextualSpacing/>
              <w:jc w:val="both"/>
              <w:rPr>
                <w:bCs/>
                <w:i/>
                <w:sz w:val="20"/>
                <w:szCs w:val="20"/>
                <w:lang w:eastAsia="ru-RU"/>
              </w:rPr>
            </w:pPr>
            <w:r w:rsidRPr="00D70E62">
              <w:rPr>
                <w:bCs/>
                <w:i/>
                <w:sz w:val="20"/>
                <w:szCs w:val="20"/>
                <w:lang w:eastAsia="ru-RU"/>
              </w:rPr>
              <w:t>Сравнение теплоемкости свинца и латуни, воды и подсолнечного масла.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i/>
                <w:sz w:val="20"/>
                <w:szCs w:val="20"/>
                <w:lang w:eastAsia="ru-RU"/>
              </w:rPr>
              <w:t>Различная удельная теплоемкость металлов.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tabs>
                <w:tab w:val="left" w:pos="214"/>
                <w:tab w:val="left" w:pos="281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пользоваться интерактивными</w:t>
            </w:r>
            <w:r w:rsidRPr="001E5F6E">
              <w:rPr>
                <w:sz w:val="20"/>
                <w:szCs w:val="20"/>
                <w:lang w:eastAsia="ru-RU"/>
              </w:rPr>
              <w:t xml:space="preserve"> ресур</w:t>
            </w:r>
            <w:r>
              <w:rPr>
                <w:sz w:val="20"/>
                <w:szCs w:val="20"/>
                <w:lang w:eastAsia="ru-RU"/>
              </w:rPr>
              <w:t>сами</w:t>
            </w:r>
            <w:r w:rsidRPr="001E5F6E">
              <w:rPr>
                <w:sz w:val="20"/>
                <w:szCs w:val="20"/>
                <w:lang w:eastAsia="ru-RU"/>
              </w:rPr>
              <w:t xml:space="preserve"> для создания кроссвордов</w:t>
            </w:r>
            <w:r>
              <w:rPr>
                <w:sz w:val="20"/>
                <w:szCs w:val="20"/>
                <w:lang w:eastAsia="ru-RU"/>
              </w:rPr>
              <w:t xml:space="preserve"> и анализа табличных данных;</w:t>
            </w:r>
            <w:r w:rsidRPr="001E5F6E">
              <w:rPr>
                <w:sz w:val="20"/>
                <w:szCs w:val="20"/>
                <w:lang w:eastAsia="ru-RU"/>
              </w:rPr>
              <w:t xml:space="preserve"> 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81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Объяснять физический смысл удельной теплоемкости вещества;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81"/>
              </w:tabs>
              <w:autoSpaceDE w:val="0"/>
              <w:autoSpaceDN w:val="0"/>
              <w:adjustRightInd w:val="0"/>
              <w:spacing w:line="276" w:lineRule="auto"/>
              <w:ind w:left="34" w:right="34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анализировать табличные данные</w:t>
            </w:r>
            <w:r>
              <w:rPr>
                <w:sz w:val="20"/>
                <w:szCs w:val="20"/>
                <w:lang w:eastAsia="ru-RU"/>
              </w:rPr>
              <w:t xml:space="preserve"> используя виртуальную доску</w:t>
            </w:r>
            <w:r w:rsidRPr="001E5F6E">
              <w:rPr>
                <w:b/>
              </w:rPr>
              <w:t xml:space="preserve"> </w:t>
            </w:r>
            <w:r w:rsidRPr="001E5F6E">
              <w:rPr>
                <w:b/>
                <w:sz w:val="20"/>
                <w:szCs w:val="20"/>
                <w:lang w:eastAsia="ru-RU"/>
              </w:rPr>
              <w:t>Whiteboard</w:t>
            </w:r>
            <w:r w:rsidRPr="00D70E62">
              <w:rPr>
                <w:sz w:val="20"/>
                <w:szCs w:val="20"/>
                <w:lang w:eastAsia="ru-RU"/>
              </w:rPr>
              <w:t>;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 xml:space="preserve">приводить примеры применения </w:t>
            </w:r>
            <w:r w:rsidRPr="00D70E62">
              <w:rPr>
                <w:sz w:val="20"/>
                <w:szCs w:val="20"/>
                <w:lang w:eastAsia="ru-RU"/>
              </w:rPr>
              <w:lastRenderedPageBreak/>
              <w:t>на практике знаний о различной теплоемкости веществ</w:t>
            </w:r>
          </w:p>
        </w:tc>
        <w:tc>
          <w:tcPr>
            <w:tcW w:w="1417" w:type="dxa"/>
          </w:tcPr>
          <w:p w:rsidR="00AA3EBB" w:rsidRPr="006952E0" w:rsidRDefault="00AA3EBB" w:rsidP="00A16E57">
            <w:pPr>
              <w:ind w:right="33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lastRenderedPageBreak/>
              <w:t>Фронтальный опрос</w:t>
            </w:r>
            <w:r>
              <w:rPr>
                <w:bCs/>
                <w:sz w:val="20"/>
                <w:szCs w:val="20"/>
                <w:lang w:eastAsia="ru-RU"/>
              </w:rPr>
              <w:t xml:space="preserve"> используя интерактивный ресурс для создания кроссвордов.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contextualSpacing/>
              <w:jc w:val="both"/>
              <w:rPr>
                <w:sz w:val="20"/>
                <w:szCs w:val="20"/>
                <w:lang w:eastAsia="ru-RU"/>
              </w:rPr>
            </w:pPr>
            <w:hyperlink r:id="rId22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Удельная теплоемкость</w:t>
              </w:r>
            </w:hyperlink>
          </w:p>
          <w:p w:rsidR="00AA3EBB" w:rsidRPr="00D70E62" w:rsidRDefault="00AA3EBB" w:rsidP="00A16E57">
            <w:pPr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Видеофильм</w:t>
            </w:r>
            <w:r w:rsidRPr="00D70E62">
              <w:rPr>
                <w:sz w:val="20"/>
                <w:szCs w:val="20"/>
                <w:lang w:eastAsia="ru-RU"/>
              </w:rPr>
              <w:t xml:space="preserve"> «Теплопроводность»</w:t>
            </w:r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ПО</w:t>
            </w:r>
          </w:p>
          <w:p w:rsidR="00AA3EBB" w:rsidRPr="001E5F6E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1E5F6E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РЭШ</w:t>
            </w:r>
          </w:p>
          <w:p w:rsidR="00AA3EBB" w:rsidRDefault="00AA3EBB" w:rsidP="00A16E57">
            <w:pPr>
              <w:spacing w:line="259" w:lineRule="auto"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23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https://resh.edu.ru/subject/lesson/2593/main</w:t>
              </w:r>
            </w:hyperlink>
          </w:p>
          <w:p w:rsidR="00AA3EBB" w:rsidRDefault="00AA3EBB" w:rsidP="00A16E57">
            <w:pPr>
              <w:spacing w:line="259" w:lineRule="auto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1E5F6E">
              <w:rPr>
                <w:rFonts w:eastAsia="@Arial Unicode MS"/>
                <w:bCs/>
                <w:sz w:val="20"/>
                <w:szCs w:val="20"/>
                <w:lang w:eastAsia="ru-RU"/>
              </w:rPr>
              <w:t>Виртуальная доска</w:t>
            </w:r>
            <w:r w:rsidRPr="001E5F6E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 Whiteboard</w:t>
            </w:r>
          </w:p>
          <w:p w:rsidR="00AA3EBB" w:rsidRDefault="00AA3EBB" w:rsidP="00A16E57">
            <w:pP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24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https://www.asia.whiteboard.chat/</w:t>
              </w:r>
            </w:hyperlink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  <w:r w:rsidRPr="00D70E62">
              <w:rPr>
                <w:sz w:val="20"/>
                <w:szCs w:val="20"/>
                <w:lang w:eastAsia="ru-RU"/>
              </w:rPr>
              <w:t xml:space="preserve">латунный и </w:t>
            </w:r>
            <w:r w:rsidRPr="00D70E62">
              <w:rPr>
                <w:sz w:val="20"/>
                <w:szCs w:val="20"/>
                <w:lang w:eastAsia="ru-RU"/>
              </w:rPr>
              <w:lastRenderedPageBreak/>
              <w:t>свинцовый цилиндры, весы, калориметры, электроплитка, цифровой датчик температуры, компьютер, воздушный шарик, вода, свеча,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>7/7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 xml:space="preserve">§ 9. </w:t>
            </w:r>
          </w:p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Расчет количества теплоты, необходимого для нагревания тела или выделяемого им при охлаждении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 xml:space="preserve">Формула для расчета количества теплоты, необходимого для нагревания тела или выделяемого им при охлаждении. </w:t>
            </w:r>
            <w:r w:rsidRPr="00D70E62">
              <w:rPr>
                <w:bCs/>
                <w:sz w:val="20"/>
                <w:szCs w:val="20"/>
                <w:lang w:eastAsia="ru-RU"/>
              </w:rPr>
              <w:t>Единицы количества теплоты. Устройство и применение калориметра.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sz w:val="20"/>
                <w:szCs w:val="20"/>
                <w:lang w:eastAsia="ru-RU"/>
              </w:rPr>
              <w:t>Демонстрации: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i/>
                <w:sz w:val="20"/>
                <w:szCs w:val="20"/>
                <w:lang w:eastAsia="ru-RU"/>
              </w:rPr>
              <w:t>Устройство калориметра.</w:t>
            </w:r>
          </w:p>
        </w:tc>
        <w:tc>
          <w:tcPr>
            <w:tcW w:w="3119" w:type="dxa"/>
            <w:gridSpan w:val="3"/>
          </w:tcPr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Рассчитывать количество теплоты, необходимое для нагревания тела или выделяемое им при охлаждении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ind w:right="33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Решение задач.</w:t>
            </w:r>
          </w:p>
          <w:p w:rsidR="00AA3EBB" w:rsidRPr="00D70E62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Физический диктант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contextualSpacing/>
              <w:jc w:val="both"/>
              <w:rPr>
                <w:sz w:val="20"/>
                <w:szCs w:val="20"/>
                <w:lang w:eastAsia="ru-RU"/>
              </w:rPr>
            </w:pPr>
            <w:hyperlink r:id="rId25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Удельная теплоемкость</w:t>
              </w:r>
            </w:hyperlink>
          </w:p>
          <w:p w:rsidR="00AA3EBB" w:rsidRPr="001E5F6E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1E5F6E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ПО: </w:t>
            </w:r>
          </w:p>
          <w:p w:rsidR="00AA3EBB" w:rsidRPr="001E5F6E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1E5F6E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Якласс</w:t>
            </w:r>
          </w:p>
          <w:p w:rsidR="00AA3EBB" w:rsidRDefault="00AA3EBB" w:rsidP="00A16E57">
            <w:pPr>
              <w:spacing w:line="259" w:lineRule="auto"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26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https://www.yaklass.ru/profile/973be8a3-2893-4bea-8727-bf3b2584f68d</w:t>
              </w:r>
            </w:hyperlink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  <w:r w:rsidRPr="00D70E62">
              <w:rPr>
                <w:sz w:val="20"/>
                <w:szCs w:val="20"/>
                <w:lang w:eastAsia="ru-RU"/>
              </w:rPr>
              <w:t>калориметр,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8/8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Лабораторная работа</w:t>
            </w:r>
          </w:p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 xml:space="preserve"> № 1 «Сравнение количества теплоты при смешивании воды разной температуры»</w:t>
            </w:r>
          </w:p>
        </w:tc>
        <w:tc>
          <w:tcPr>
            <w:tcW w:w="3556" w:type="dxa"/>
          </w:tcPr>
          <w:p w:rsidR="00AA3EBB" w:rsidRPr="006952E0" w:rsidRDefault="00AA3EBB" w:rsidP="00A16E5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b/>
                <w:i/>
                <w:sz w:val="20"/>
                <w:szCs w:val="20"/>
                <w:lang w:eastAsia="ru-RU"/>
              </w:rPr>
              <w:t>Лабораторная работа № 1</w:t>
            </w:r>
            <w:r w:rsidRPr="00D70E62">
              <w:rPr>
                <w:i/>
                <w:sz w:val="20"/>
                <w:szCs w:val="20"/>
                <w:lang w:eastAsia="ru-RU"/>
              </w:rPr>
              <w:t xml:space="preserve"> «Сравнение количеств теплоты при смешивании воды</w:t>
            </w:r>
            <w:r>
              <w:rPr>
                <w:i/>
                <w:sz w:val="20"/>
                <w:szCs w:val="20"/>
                <w:lang w:eastAsia="ru-RU"/>
              </w:rPr>
              <w:t xml:space="preserve"> </w:t>
            </w:r>
            <w:r w:rsidRPr="00D70E62">
              <w:rPr>
                <w:i/>
                <w:sz w:val="20"/>
                <w:szCs w:val="20"/>
                <w:lang w:eastAsia="ru-RU"/>
              </w:rPr>
              <w:t>разной температуры».</w:t>
            </w:r>
          </w:p>
        </w:tc>
        <w:tc>
          <w:tcPr>
            <w:tcW w:w="3119" w:type="dxa"/>
            <w:gridSpan w:val="3"/>
          </w:tcPr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Разрабатывать план выполнения работы;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определять и сравнивать количество теплоты, отданное горячей водой и полученное холодной при теплообмене;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объяснять полученные результаты, представлять их в виде таблиц;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анализировать причины погрешностей измерений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Расчет по полученным результатам прямых измерений зависимого от них параметра (косвенные измерения)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spacing w:line="259" w:lineRule="auto"/>
              <w:ind w:right="33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  <w:tc>
          <w:tcPr>
            <w:tcW w:w="2912" w:type="dxa"/>
          </w:tcPr>
          <w:p w:rsidR="00AA3EBB" w:rsidRDefault="00AA3EBB" w:rsidP="00A16E57">
            <w:pPr>
              <w:spacing w:line="259" w:lineRule="auto"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комплект для лабораторного практикума по молекулярной физике, измерительный цилиндр, сосуды с горячей и холодной водой, компьютер.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9/9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 xml:space="preserve">Лабораторная работа № 2 «Измерение удельной теплоемкости </w:t>
            </w:r>
            <w:r w:rsidRPr="00D70E62">
              <w:rPr>
                <w:b/>
                <w:sz w:val="20"/>
                <w:szCs w:val="20"/>
                <w:lang w:eastAsia="ru-RU"/>
              </w:rPr>
              <w:lastRenderedPageBreak/>
              <w:t>твердого тела»</w:t>
            </w:r>
          </w:p>
        </w:tc>
        <w:tc>
          <w:tcPr>
            <w:tcW w:w="3556" w:type="dxa"/>
          </w:tcPr>
          <w:p w:rsidR="00AA3EBB" w:rsidRPr="006952E0" w:rsidRDefault="00AA3EBB" w:rsidP="00A16E5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eastAsia="ru-RU"/>
              </w:rPr>
            </w:pPr>
            <w:r w:rsidRPr="00D70E62">
              <w:rPr>
                <w:b/>
                <w:i/>
                <w:sz w:val="20"/>
                <w:szCs w:val="20"/>
                <w:lang w:eastAsia="ru-RU"/>
              </w:rPr>
              <w:lastRenderedPageBreak/>
              <w:t>Лабораторная работа № 2</w:t>
            </w:r>
            <w:r w:rsidRPr="00D70E62">
              <w:rPr>
                <w:i/>
                <w:sz w:val="20"/>
                <w:szCs w:val="20"/>
                <w:lang w:eastAsia="ru-RU"/>
              </w:rPr>
              <w:t xml:space="preserve"> «Измерение удельной теплоемкости твердого тела».</w:t>
            </w:r>
          </w:p>
        </w:tc>
        <w:tc>
          <w:tcPr>
            <w:tcW w:w="3119" w:type="dxa"/>
            <w:gridSpan w:val="3"/>
          </w:tcPr>
          <w:p w:rsidR="00AA3EBB" w:rsidRPr="00D70E62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Разрабатывать план выполнения работы;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 xml:space="preserve">определять экспериментально </w:t>
            </w:r>
            <w:r w:rsidRPr="00D70E62">
              <w:rPr>
                <w:sz w:val="20"/>
                <w:szCs w:val="20"/>
                <w:lang w:eastAsia="ru-RU"/>
              </w:rPr>
              <w:lastRenderedPageBreak/>
              <w:t>удельную теплоемкость вещества и сравнивать ее с табличным значением;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объяснять полученные результаты, представлять их в виде таблиц;</w:t>
            </w:r>
          </w:p>
          <w:p w:rsidR="00AA3EBB" w:rsidRPr="00D70E62" w:rsidRDefault="00AA3EBB" w:rsidP="00A16E57">
            <w:pPr>
              <w:tabs>
                <w:tab w:val="left" w:pos="214"/>
                <w:tab w:val="left" w:pos="265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анализировать причины погрешностей измерений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Расчет по полученным результатам прямых измерений зависимого от них параметра (косвенные измерения)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spacing w:line="259" w:lineRule="auto"/>
              <w:ind w:right="33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lastRenderedPageBreak/>
              <w:t xml:space="preserve">Лабораторная работа: наличие </w:t>
            </w:r>
            <w:r w:rsidRPr="00D70E62">
              <w:rPr>
                <w:bCs/>
                <w:sz w:val="20"/>
                <w:szCs w:val="20"/>
                <w:lang w:eastAsia="ru-RU"/>
              </w:rPr>
              <w:lastRenderedPageBreak/>
              <w:t>правильной записи результатов прямых измерений, ответа в единицах СИ, вывода.</w:t>
            </w:r>
          </w:p>
        </w:tc>
        <w:tc>
          <w:tcPr>
            <w:tcW w:w="2912" w:type="dxa"/>
          </w:tcPr>
          <w:p w:rsidR="00AA3EBB" w:rsidRDefault="00AA3EBB" w:rsidP="00A16E57">
            <w:pPr>
              <w:spacing w:line="259" w:lineRule="auto"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lastRenderedPageBreak/>
              <w:t xml:space="preserve">Оборудование: 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 xml:space="preserve">комплект для лабораторного практикума по молекулярной </w:t>
            </w:r>
            <w:r w:rsidRPr="00D70E62">
              <w:rPr>
                <w:sz w:val="20"/>
                <w:szCs w:val="20"/>
                <w:lang w:eastAsia="ru-RU"/>
              </w:rPr>
              <w:lastRenderedPageBreak/>
              <w:t>физике, измерительный цилиндр, металлический цилиндр, компьютер.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>10/10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D70E62">
              <w:rPr>
                <w:b/>
                <w:sz w:val="20"/>
                <w:szCs w:val="20"/>
                <w:lang w:eastAsia="ru-RU"/>
              </w:rPr>
              <w:t>§ 10. Энергия топлива. Удельная теплота сгорания топлива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Топливо как источник энергии. Удельная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теплота сгорания топлива. Анализ таблицы 2 учебника. Формула для расчета количества теплоты, выделяемого при сгорании топлива. Решение задач.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Демонстрации. 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Образцы различных видов топлива, нагревание воды при сгорании спирта или газа в горелке</w:t>
            </w:r>
          </w:p>
        </w:tc>
        <w:tc>
          <w:tcPr>
            <w:tcW w:w="3119" w:type="dxa"/>
            <w:gridSpan w:val="3"/>
          </w:tcPr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Объяснять физический смысл удельной теплоты сгорания топлива и рассчитывать ее;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приводить примеры экологически чистого топлива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Фронтальный</w:t>
            </w:r>
            <w:r>
              <w:rPr>
                <w:bCs/>
                <w:sz w:val="20"/>
                <w:szCs w:val="20"/>
                <w:lang w:eastAsia="ru-RU"/>
              </w:rPr>
              <w:t xml:space="preserve"> электронный </w:t>
            </w:r>
            <w:r w:rsidRPr="00D70E62">
              <w:rPr>
                <w:bCs/>
                <w:sz w:val="20"/>
                <w:szCs w:val="20"/>
                <w:lang w:eastAsia="ru-RU"/>
              </w:rPr>
              <w:t xml:space="preserve"> опрос</w:t>
            </w:r>
            <w:r>
              <w:rPr>
                <w:bCs/>
                <w:sz w:val="20"/>
                <w:szCs w:val="20"/>
                <w:lang w:eastAsia="ru-RU"/>
              </w:rPr>
              <w:t xml:space="preserve"> используя тестовые формы на портале Якласс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contextualSpacing/>
              <w:jc w:val="both"/>
              <w:rPr>
                <w:sz w:val="20"/>
                <w:szCs w:val="20"/>
                <w:lang w:eastAsia="ru-RU"/>
              </w:rPr>
            </w:pPr>
            <w:hyperlink r:id="rId27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Энергия топлива. Удельная теплота сгорания</w:t>
              </w:r>
            </w:hyperlink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ПО</w:t>
            </w:r>
            <w:r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AA3EBB" w:rsidRPr="0001150F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01150F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РЭШ</w:t>
            </w:r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28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https://resh.edu.ru/subject/lesson/2593/main</w:t>
              </w:r>
            </w:hyperlink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</w:p>
          <w:p w:rsidR="00AA3EBB" w:rsidRPr="0001150F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1150F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Якласс</w:t>
            </w:r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29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https://www.yaklass.ru/profile/973be8a3-2893-4bea-8727-bf3b2584f68d</w:t>
              </w:r>
            </w:hyperlink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Оборудование:</w:t>
            </w:r>
            <w:r w:rsidRPr="00D70E62">
              <w:rPr>
                <w:sz w:val="20"/>
                <w:szCs w:val="20"/>
                <w:lang w:eastAsia="ru-RU"/>
              </w:rPr>
              <w:t xml:space="preserve">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11/11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§ 11. Закон сохранения и превращения энергии в механических и тепловых процессах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Закон сохранения механической энергии. Превращение механической энергии во внутреннюю. Превращение внутренней энергии в механическую энергию. Сохранение энергии в тепловых процессах. Закон сохранения и превращения энергии в природе.</w:t>
            </w:r>
          </w:p>
          <w:p w:rsidR="00AA3EBB" w:rsidRPr="00D70E62" w:rsidRDefault="00AA3EBB" w:rsidP="00A16E5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0E62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Демонстрации. </w:t>
            </w:r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i/>
                <w:sz w:val="20"/>
                <w:szCs w:val="20"/>
                <w:lang w:eastAsia="ru-RU"/>
              </w:rPr>
              <w:t>Работа пара при нагревании воды в пробирке</w:t>
            </w:r>
          </w:p>
        </w:tc>
        <w:tc>
          <w:tcPr>
            <w:tcW w:w="3119" w:type="dxa"/>
            <w:gridSpan w:val="3"/>
          </w:tcPr>
          <w:p w:rsidR="00AA3EBB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  <w:p w:rsidR="00AA3EBB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ориентироваться в электронных возможностя платформы ЯКласс;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>Приводить примеры превращения механической энергии во внутреннюю, перехода энергии от одного тела к другому;</w:t>
            </w:r>
          </w:p>
          <w:p w:rsidR="00AA3EBB" w:rsidRPr="00D70E62" w:rsidRDefault="00AA3EBB" w:rsidP="00A16E57">
            <w:pPr>
              <w:tabs>
                <w:tab w:val="left" w:pos="214"/>
              </w:tabs>
              <w:autoSpaceDE w:val="0"/>
              <w:autoSpaceDN w:val="0"/>
              <w:adjustRightInd w:val="0"/>
              <w:spacing w:line="276" w:lineRule="auto"/>
              <w:ind w:left="34" w:right="34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70E62">
              <w:rPr>
                <w:sz w:val="20"/>
                <w:szCs w:val="20"/>
                <w:lang w:eastAsia="ru-RU"/>
              </w:rPr>
              <w:t xml:space="preserve">приводить примеры, </w:t>
            </w:r>
            <w:r w:rsidRPr="00D70E62">
              <w:rPr>
                <w:sz w:val="20"/>
                <w:szCs w:val="20"/>
                <w:lang w:eastAsia="ru-RU"/>
              </w:rPr>
              <w:lastRenderedPageBreak/>
              <w:t>подтверждающие закон сохранения механической энергии;</w:t>
            </w:r>
          </w:p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систематизировать и обобщать знания закона на тепловые процессы.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ind w:right="33"/>
              <w:contextualSpacing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Фронтальный опрос</w:t>
            </w:r>
            <w:r w:rsidRPr="00D70E62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of</w:t>
            </w:r>
            <w:r w:rsidRPr="0001150F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lint</w:t>
            </w:r>
            <w:r w:rsidRPr="0001150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D70E62">
              <w:rPr>
                <w:bCs/>
                <w:sz w:val="20"/>
                <w:szCs w:val="20"/>
                <w:lang w:eastAsia="ru-RU"/>
              </w:rPr>
              <w:t xml:space="preserve"> ответы на вопросы. Решение задач.</w:t>
            </w:r>
          </w:p>
          <w:p w:rsidR="00AA3EBB" w:rsidRPr="00D70E62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Самостоятельная работа.</w:t>
            </w:r>
          </w:p>
        </w:tc>
        <w:tc>
          <w:tcPr>
            <w:tcW w:w="2912" w:type="dxa"/>
          </w:tcPr>
          <w:p w:rsidR="00AA3EBB" w:rsidRPr="00DD54C6" w:rsidRDefault="00AA3EBB" w:rsidP="00A16E57">
            <w:pPr>
              <w:contextualSpacing/>
              <w:jc w:val="both"/>
              <w:rPr>
                <w:color w:val="0000FF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Pr="00D70E62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Закон сохранения и превращения энергии в механических и тепловых процессах</w:t>
              </w:r>
            </w:hyperlink>
          </w:p>
          <w:p w:rsidR="00AA3EBB" w:rsidRPr="0001150F" w:rsidRDefault="00AA3EBB" w:rsidP="00A16E57">
            <w:pPr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 w:rsidRPr="0001150F">
              <w:rPr>
                <w:b/>
                <w:sz w:val="20"/>
                <w:szCs w:val="20"/>
                <w:lang w:eastAsia="ru-RU"/>
              </w:rPr>
              <w:t>ПО</w:t>
            </w:r>
            <w:r>
              <w:rPr>
                <w:b/>
                <w:sz w:val="20"/>
                <w:szCs w:val="20"/>
                <w:lang w:eastAsia="ru-RU"/>
              </w:rPr>
              <w:t>:</w:t>
            </w:r>
          </w:p>
          <w:p w:rsidR="00AA3EBB" w:rsidRPr="00B33B00" w:rsidRDefault="00AA3EBB" w:rsidP="00A16E57">
            <w:pPr>
              <w:contextualSpacing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B33B00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>Сайт Классная физика</w:t>
            </w:r>
          </w:p>
          <w:p w:rsidR="00AA3EBB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31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http://files.school-collection.edu.ru/dlrstore/669ba077-e921-11dc-95ff-00c9a66/4_1.swf</w:t>
              </w:r>
            </w:hyperlink>
          </w:p>
          <w:p w:rsidR="00AA3EBB" w:rsidRPr="0001150F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</w:p>
          <w:p w:rsidR="00AA3EBB" w:rsidRPr="0001150F" w:rsidRDefault="00AA3EBB" w:rsidP="00A16E57">
            <w:pPr>
              <w:contextualSpacing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r w:rsidRPr="0001150F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lastRenderedPageBreak/>
              <w:t xml:space="preserve"> Якласс</w:t>
            </w:r>
          </w:p>
          <w:p w:rsidR="00AA3EBB" w:rsidRPr="0001150F" w:rsidRDefault="00AA3EBB" w:rsidP="00A16E57">
            <w:pPr>
              <w:spacing w:line="259" w:lineRule="auto"/>
              <w:jc w:val="both"/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</w:pPr>
            <w:hyperlink r:id="rId32" w:history="1">
              <w:r w:rsidRPr="00FF784E">
                <w:rPr>
                  <w:rStyle w:val="a9"/>
                  <w:rFonts w:eastAsia="@Arial Unicode MS"/>
                  <w:b/>
                  <w:bCs/>
                  <w:sz w:val="20"/>
                  <w:szCs w:val="20"/>
                  <w:lang w:eastAsia="ru-RU"/>
                </w:rPr>
                <w:t>https://www.yaklass.ru/profile/973be8a3-2893-4bea-8727-bf3b2584f68d</w:t>
              </w:r>
            </w:hyperlink>
          </w:p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rFonts w:eastAsia="@Arial Unicode MS"/>
                <w:b/>
                <w:bCs/>
                <w:sz w:val="20"/>
                <w:szCs w:val="20"/>
                <w:lang w:eastAsia="ru-RU"/>
              </w:rPr>
              <w:t xml:space="preserve">Оборудование: </w:t>
            </w:r>
            <w:r w:rsidRPr="00D70E62">
              <w:rPr>
                <w:sz w:val="20"/>
                <w:szCs w:val="20"/>
                <w:lang w:eastAsia="ru-RU"/>
              </w:rPr>
              <w:t>штатив, спиртовка, пробирка с пробкой, компьютер, проектор, интерактивная доска, документ-камера.</w:t>
            </w:r>
          </w:p>
        </w:tc>
      </w:tr>
      <w:tr w:rsidR="00AA3EBB" w:rsidRPr="00D70E62" w:rsidTr="00A16E57">
        <w:tc>
          <w:tcPr>
            <w:tcW w:w="787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lastRenderedPageBreak/>
              <w:t>12/12</w:t>
            </w:r>
          </w:p>
        </w:tc>
        <w:tc>
          <w:tcPr>
            <w:tcW w:w="88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/>
                <w:bCs/>
                <w:sz w:val="20"/>
                <w:szCs w:val="20"/>
                <w:lang w:eastAsia="ru-RU"/>
              </w:rPr>
              <w:t>Контрольная работа № 1 по теме «Тепловые явления»</w:t>
            </w:r>
          </w:p>
        </w:tc>
        <w:tc>
          <w:tcPr>
            <w:tcW w:w="3556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Контрольная работа № 1  по теме «Тепловые явления»</w:t>
            </w:r>
          </w:p>
        </w:tc>
        <w:tc>
          <w:tcPr>
            <w:tcW w:w="3119" w:type="dxa"/>
            <w:gridSpan w:val="3"/>
          </w:tcPr>
          <w:p w:rsidR="00AA3EBB" w:rsidRPr="00D70E62" w:rsidRDefault="00AA3EBB" w:rsidP="00A16E57">
            <w:pPr>
              <w:tabs>
                <w:tab w:val="left" w:pos="214"/>
              </w:tabs>
              <w:spacing w:line="259" w:lineRule="auto"/>
              <w:ind w:left="34" w:right="34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sz w:val="20"/>
                <w:szCs w:val="20"/>
                <w:lang w:eastAsia="ru-RU"/>
              </w:rPr>
              <w:t>Применять полученные знания при решении физических задач, исследовательском эксперименте и на практике.</w:t>
            </w:r>
          </w:p>
        </w:tc>
        <w:tc>
          <w:tcPr>
            <w:tcW w:w="1417" w:type="dxa"/>
          </w:tcPr>
          <w:p w:rsidR="00AA3EBB" w:rsidRPr="00D70E62" w:rsidRDefault="00AA3EBB" w:rsidP="00A16E57">
            <w:pPr>
              <w:spacing w:line="259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  <w:r w:rsidRPr="00D70E62">
              <w:rPr>
                <w:bCs/>
                <w:sz w:val="20"/>
                <w:szCs w:val="20"/>
                <w:lang w:eastAsia="ru-RU"/>
              </w:rPr>
              <w:t>Контрольная работа № 1</w:t>
            </w:r>
          </w:p>
        </w:tc>
        <w:tc>
          <w:tcPr>
            <w:tcW w:w="2912" w:type="dxa"/>
          </w:tcPr>
          <w:p w:rsidR="00AA3EBB" w:rsidRPr="00D70E62" w:rsidRDefault="00AA3EBB" w:rsidP="00A16E57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Распечатанные тесты используя портал «РЕШУ ОГЭ».</w:t>
            </w:r>
          </w:p>
        </w:tc>
      </w:tr>
    </w:tbl>
    <w:p w:rsidR="00B30116" w:rsidRPr="00AA3EBB" w:rsidRDefault="00AA3EBB">
      <w:pPr>
        <w:rPr>
          <w:lang w:val="en-US"/>
        </w:rPr>
      </w:pPr>
      <w:bookmarkStart w:id="0" w:name="_GoBack"/>
      <w:bookmarkEnd w:id="0"/>
    </w:p>
    <w:sectPr w:rsidR="00B30116" w:rsidRPr="00AA3EBB" w:rsidSect="00AA3EB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5A3"/>
    <w:multiLevelType w:val="hybridMultilevel"/>
    <w:tmpl w:val="E646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B3974"/>
    <w:multiLevelType w:val="hybridMultilevel"/>
    <w:tmpl w:val="DBA4B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36A77"/>
    <w:multiLevelType w:val="hybridMultilevel"/>
    <w:tmpl w:val="5768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3400F"/>
    <w:multiLevelType w:val="hybridMultilevel"/>
    <w:tmpl w:val="002E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7788B"/>
    <w:multiLevelType w:val="hybridMultilevel"/>
    <w:tmpl w:val="57946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274E8"/>
    <w:multiLevelType w:val="hybridMultilevel"/>
    <w:tmpl w:val="DCFE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B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A3EBB"/>
    <w:rsid w:val="00B3474B"/>
    <w:rsid w:val="00C445EC"/>
    <w:rsid w:val="00C935F5"/>
    <w:rsid w:val="00D75DD5"/>
    <w:rsid w:val="00DC61E3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AA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A3E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AA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A3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rofile/973be8a3-2893-4bea-8727-bf3b2584f68d" TargetMode="External"/><Relationship Id="rId13" Type="http://schemas.openxmlformats.org/officeDocument/2006/relationships/hyperlink" Target="https://h5p.org/feedback/h5p-general/feedback" TargetMode="External"/><Relationship Id="rId18" Type="http://schemas.openxmlformats.org/officeDocument/2006/relationships/hyperlink" Target="http://files.school-collection.edu.ru/dlrstore/669b7975-e921-11dc-95ff-0800200c9a66/1_6.swf" TargetMode="External"/><Relationship Id="rId26" Type="http://schemas.openxmlformats.org/officeDocument/2006/relationships/hyperlink" Target="https://www.yaklass.ru/profile/973be8a3-2893-4bea-8727-bf3b2584f68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klass.ru/profile/973be8a3-2893-4bea-8727-bf3b2584f68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files.school-collection.edu.ru/dlrstore/669b7971-e921-11dc-95ff-0800200c9a66/1_2.swf" TargetMode="External"/><Relationship Id="rId12" Type="http://schemas.openxmlformats.org/officeDocument/2006/relationships/hyperlink" Target="https://resh.edu.ru/subject/lesson/2593/main" TargetMode="External"/><Relationship Id="rId17" Type="http://schemas.openxmlformats.org/officeDocument/2006/relationships/hyperlink" Target="http://files.school-collection.edu.ru/dlrstore/669b7974-e921-11dc-95ff-0800200c9a66/1_5.swf" TargetMode="External"/><Relationship Id="rId25" Type="http://schemas.openxmlformats.org/officeDocument/2006/relationships/hyperlink" Target="http://files.school-collection.edu.ru/dlrstore/669b7977-e921-11dc-95ff-0800200c9a66/1_8.sw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rdart.com/edit/sip0aw71x5da" TargetMode="External"/><Relationship Id="rId20" Type="http://schemas.openxmlformats.org/officeDocument/2006/relationships/hyperlink" Target="http://files.school-collection.edu.ru/dlrstore/669b7976-e921-11dc-95ff-0800200c9a66/1_7.swf" TargetMode="External"/><Relationship Id="rId29" Type="http://schemas.openxmlformats.org/officeDocument/2006/relationships/hyperlink" Target="https://www.yaklass.ru/profile/973be8a3-2893-4bea-8727-bf3b2584f68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7970-e921-11dc-95ff-0800200c9a66/1_1.swf" TargetMode="External"/><Relationship Id="rId11" Type="http://schemas.openxmlformats.org/officeDocument/2006/relationships/hyperlink" Target="https://www.yaklass.ru/profile/973be8a3-2893-4bea-8727-bf3b2584f68d" TargetMode="External"/><Relationship Id="rId24" Type="http://schemas.openxmlformats.org/officeDocument/2006/relationships/hyperlink" Target="https://www.asia.whiteboard.chat/" TargetMode="External"/><Relationship Id="rId32" Type="http://schemas.openxmlformats.org/officeDocument/2006/relationships/hyperlink" Target="https://www.yaklass.ru/profile/973be8a3-2893-4bea-8727-bf3b2584f6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593/main" TargetMode="External"/><Relationship Id="rId23" Type="http://schemas.openxmlformats.org/officeDocument/2006/relationships/hyperlink" Target="https://resh.edu.ru/subject/lesson/2593/main" TargetMode="External"/><Relationship Id="rId28" Type="http://schemas.openxmlformats.org/officeDocument/2006/relationships/hyperlink" Target="https://resh.edu.ru/subject/lesson/2593/main" TargetMode="External"/><Relationship Id="rId10" Type="http://schemas.openxmlformats.org/officeDocument/2006/relationships/hyperlink" Target="http://files.school-collection.edu.ru/dlrstore/669b7972-e921-11dc-95ff-0800200c9a66/1_3.swf" TargetMode="External"/><Relationship Id="rId19" Type="http://schemas.openxmlformats.org/officeDocument/2006/relationships/hyperlink" Target="https://resh.edu.ru/subject/lesson/2593/main" TargetMode="External"/><Relationship Id="rId31" Type="http://schemas.openxmlformats.org/officeDocument/2006/relationships/hyperlink" Target="http://files.school-collection.edu.ru/dlrstore/669ba077-e921-11dc-95ff-00c9a66/4_1.sw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593/main" TargetMode="External"/><Relationship Id="rId14" Type="http://schemas.openxmlformats.org/officeDocument/2006/relationships/hyperlink" Target="http://files.school-collection.edu.ru/dlrstore/669b7973-e921-11dc-95ff-0800200c9a66/1_4.swf" TargetMode="External"/><Relationship Id="rId22" Type="http://schemas.openxmlformats.org/officeDocument/2006/relationships/hyperlink" Target="http://files.school-collection.edu.ru/dlrstore/669b7977-e921-11dc-95ff-0800200c9a66/1_8.swf" TargetMode="External"/><Relationship Id="rId27" Type="http://schemas.openxmlformats.org/officeDocument/2006/relationships/hyperlink" Target="http://files.school-collection.edu.ru/dlrstore/669b797f-e921-11dc-95ff-0800200c9a66/2_7.swf" TargetMode="External"/><Relationship Id="rId30" Type="http://schemas.openxmlformats.org/officeDocument/2006/relationships/hyperlink" Target="http://files.school-collection.edu.ru/dlrstore/669b7978-e921-11dc-95ff-0800200c9a66/1_9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2022-10-04T08:30:00Z</dcterms:created>
  <dcterms:modified xsi:type="dcterms:W3CDTF">2022-10-04T08:30:00Z</dcterms:modified>
</cp:coreProperties>
</file>