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70" w:rsidRDefault="005A1370" w:rsidP="005A1370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Спицына Алла Николаевна </w:t>
      </w:r>
    </w:p>
    <w:p w:rsidR="005A1370" w:rsidRDefault="005A1370" w:rsidP="005A1370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DA2D5D" w:rsidRDefault="00DA2D5D" w:rsidP="00DA2D5D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5.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Уч-ся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 проекта № 4 –</w:t>
      </w:r>
      <w:r w:rsidRPr="004844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«Теркин – кто же он такой?»</w:t>
      </w:r>
      <w:r w:rsidRPr="004844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13 – тема и фото Теркина)</w:t>
      </w:r>
    </w:p>
    <w:p w:rsidR="00DA2D5D" w:rsidRPr="00623A97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567C5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главному герою.</w:t>
      </w:r>
    </w:p>
    <w:p w:rsidR="00DA2D5D" w:rsidRPr="00A94159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Василий Теркин известен, прежде всего, как герой Финской кампании 1939-1940 годов. Твардовский назвал его «необыкновенным». Василий Теркин – герой Великой Отечественной войны 1941-1945 годов – «парень обыкновенный».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13 - эпиграф)</w:t>
      </w:r>
    </w:p>
    <w:p w:rsidR="00DA2D5D" w:rsidRDefault="00DA2D5D" w:rsidP="00DA2D5D">
      <w:pPr>
        <w:tabs>
          <w:tab w:val="left" w:pos="3751"/>
        </w:tabs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Теркин – кто же он такой?..</w:t>
      </w:r>
    </w:p>
    <w:p w:rsidR="00DA2D5D" w:rsidRDefault="00DA2D5D" w:rsidP="00DA2D5D">
      <w:pPr>
        <w:tabs>
          <w:tab w:val="left" w:pos="3751"/>
        </w:tabs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Просто парень сам собой</w:t>
      </w:r>
    </w:p>
    <w:p w:rsidR="00DA2D5D" w:rsidRDefault="00DA2D5D" w:rsidP="00DA2D5D">
      <w:pPr>
        <w:tabs>
          <w:tab w:val="left" w:pos="3751"/>
        </w:tabs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Он обыкновенный.</w:t>
      </w:r>
    </w:p>
    <w:p w:rsidR="00DA2D5D" w:rsidRPr="00A94159" w:rsidRDefault="00DA2D5D" w:rsidP="00DA2D5D">
      <w:pPr>
        <w:tabs>
          <w:tab w:val="left" w:pos="3751"/>
        </w:tabs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А.Твардовский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Проблема: - </w:t>
      </w:r>
      <w:r>
        <w:rPr>
          <w:rFonts w:ascii="Times New Roman" w:hAnsi="Times New Roman" w:cs="Times New Roman"/>
          <w:sz w:val="24"/>
          <w:szCs w:val="24"/>
        </w:rPr>
        <w:t xml:space="preserve">Почему автор изменил характеристику героя? 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>
        <w:rPr>
          <w:rFonts w:ascii="Times New Roman" w:hAnsi="Times New Roman" w:cs="Times New Roman"/>
          <w:sz w:val="24"/>
          <w:szCs w:val="24"/>
        </w:rPr>
        <w:t xml:space="preserve">Победу в освободительной войне ковал простой, обыкновенный солдат. 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подтвердить или опровергнуть гипотезу, исследую текст поэмы. 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Ключевое слово – </w:t>
      </w:r>
      <w:r w:rsidRPr="00567C54">
        <w:rPr>
          <w:rFonts w:ascii="Times New Roman" w:hAnsi="Times New Roman" w:cs="Times New Roman"/>
          <w:sz w:val="24"/>
          <w:szCs w:val="24"/>
        </w:rPr>
        <w:t>«чудо-человек»,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«обыкновенный».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14- кластер как прием ТРКМ - характеристика Василия Теркина)</w:t>
      </w:r>
      <w:r w:rsidRPr="00EB3C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2D5D" w:rsidRPr="00623A97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A2D5D" w:rsidRPr="00EB3CD1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8C6B8E">
        <w:rPr>
          <w:rFonts w:ascii="Times New Roman" w:hAnsi="Times New Roman" w:cs="Times New Roman"/>
          <w:b/>
          <w:sz w:val="24"/>
          <w:szCs w:val="24"/>
          <w:u w:val="single"/>
        </w:rPr>
        <w:t>Василий Теркин</w:t>
      </w:r>
    </w:p>
    <w:p w:rsidR="00DA2D5D" w:rsidRPr="008C6B8E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 w:rsidRPr="008C6B8E">
        <w:rPr>
          <w:rFonts w:ascii="Times New Roman" w:hAnsi="Times New Roman" w:cs="Times New Roman"/>
          <w:b/>
          <w:sz w:val="24"/>
          <w:szCs w:val="24"/>
        </w:rPr>
        <w:t>Паспортные данные: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6B8E">
        <w:rPr>
          <w:rFonts w:ascii="Times New Roman" w:hAnsi="Times New Roman" w:cs="Times New Roman"/>
          <w:sz w:val="24"/>
          <w:szCs w:val="24"/>
        </w:rPr>
        <w:t>Говорящая фамилия</w:t>
      </w:r>
      <w:r>
        <w:rPr>
          <w:rFonts w:ascii="Times New Roman" w:hAnsi="Times New Roman" w:cs="Times New Roman"/>
          <w:sz w:val="24"/>
          <w:szCs w:val="24"/>
        </w:rPr>
        <w:t xml:space="preserve"> – Теркин </w:t>
      </w:r>
      <w:r w:rsidRPr="00701AED">
        <w:rPr>
          <w:rFonts w:ascii="Times New Roman" w:hAnsi="Times New Roman" w:cs="Times New Roman"/>
          <w:i/>
          <w:sz w:val="24"/>
          <w:szCs w:val="24"/>
        </w:rPr>
        <w:t>(«Жизнью тертый человек»)</w:t>
      </w:r>
    </w:p>
    <w:p w:rsidR="00DA2D5D" w:rsidRPr="004F520A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520A">
        <w:rPr>
          <w:rFonts w:ascii="Times New Roman" w:hAnsi="Times New Roman" w:cs="Times New Roman"/>
          <w:sz w:val="24"/>
          <w:szCs w:val="24"/>
        </w:rPr>
        <w:t xml:space="preserve">Имя героя - Василий Иванович </w:t>
      </w:r>
      <w:r w:rsidRPr="00701AED">
        <w:rPr>
          <w:rFonts w:ascii="Times New Roman" w:hAnsi="Times New Roman" w:cs="Times New Roman"/>
          <w:i/>
          <w:sz w:val="24"/>
          <w:szCs w:val="24"/>
        </w:rPr>
        <w:t xml:space="preserve">(«Расскажи ещё чего, Василий </w:t>
      </w:r>
      <w:proofErr w:type="spellStart"/>
      <w:r w:rsidRPr="00701AED"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 w:rsidRPr="00701AED">
        <w:rPr>
          <w:rFonts w:ascii="Times New Roman" w:hAnsi="Times New Roman" w:cs="Times New Roman"/>
          <w:i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Имя Василий рифмуется со словом Россия. Его сила – в единстве с родиной.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8C6B8E">
        <w:rPr>
          <w:rFonts w:ascii="Times New Roman" w:hAnsi="Times New Roman" w:cs="Times New Roman"/>
          <w:sz w:val="24"/>
          <w:szCs w:val="24"/>
        </w:rPr>
        <w:t>- Место рождения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A1D19">
        <w:rPr>
          <w:rFonts w:ascii="Times New Roman" w:hAnsi="Times New Roman" w:cs="Times New Roman"/>
          <w:sz w:val="24"/>
          <w:szCs w:val="24"/>
        </w:rPr>
        <w:t>сельский</w:t>
      </w:r>
      <w:r>
        <w:rPr>
          <w:rFonts w:ascii="Times New Roman" w:hAnsi="Times New Roman" w:cs="Times New Roman"/>
          <w:sz w:val="24"/>
          <w:szCs w:val="24"/>
        </w:rPr>
        <w:t xml:space="preserve"> парень из Смоленской области </w:t>
      </w:r>
      <w:r w:rsidRPr="00701AED">
        <w:rPr>
          <w:rFonts w:ascii="Times New Roman" w:hAnsi="Times New Roman" w:cs="Times New Roman"/>
          <w:i/>
          <w:sz w:val="24"/>
          <w:szCs w:val="24"/>
        </w:rPr>
        <w:t>(«А не носит писем почта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 xml:space="preserve">  В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край родной смоленский твой»)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Семейное положение – холостой, </w:t>
      </w:r>
      <w:r w:rsidRPr="008C6B8E">
        <w:rPr>
          <w:rFonts w:ascii="Times New Roman" w:hAnsi="Times New Roman" w:cs="Times New Roman"/>
          <w:sz w:val="24"/>
          <w:szCs w:val="24"/>
        </w:rPr>
        <w:t>одинокий человек</w:t>
      </w:r>
      <w:r>
        <w:rPr>
          <w:rFonts w:ascii="Times New Roman" w:hAnsi="Times New Roman" w:cs="Times New Roman"/>
          <w:sz w:val="24"/>
          <w:szCs w:val="24"/>
        </w:rPr>
        <w:t xml:space="preserve">. У него нет родных. </w:t>
      </w:r>
      <w:r w:rsidRPr="00701AED">
        <w:rPr>
          <w:rFonts w:ascii="Times New Roman" w:hAnsi="Times New Roman" w:cs="Times New Roman"/>
          <w:i/>
          <w:sz w:val="24"/>
          <w:szCs w:val="24"/>
        </w:rPr>
        <w:t xml:space="preserve">(«Всех, кого взяла война, Каждого солдата, 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>Проводила хоть одна Женщина когда-то… остался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в стороне Тёркин мой Василий»)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Внешность: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EC4F90">
        <w:rPr>
          <w:rFonts w:ascii="Times New Roman" w:hAnsi="Times New Roman" w:cs="Times New Roman"/>
          <w:sz w:val="24"/>
          <w:szCs w:val="24"/>
        </w:rPr>
        <w:t>е кр</w:t>
      </w:r>
      <w:r>
        <w:rPr>
          <w:rFonts w:ascii="Times New Roman" w:hAnsi="Times New Roman" w:cs="Times New Roman"/>
          <w:sz w:val="24"/>
          <w:szCs w:val="24"/>
        </w:rPr>
        <w:t>асавец снаружи</w:t>
      </w:r>
      <w:r w:rsidRPr="00CA1D19">
        <w:rPr>
          <w:rFonts w:ascii="Times New Roman" w:hAnsi="Times New Roman" w:cs="Times New Roman"/>
          <w:sz w:val="24"/>
          <w:szCs w:val="24"/>
        </w:rPr>
        <w:t xml:space="preserve"> </w:t>
      </w:r>
      <w:r w:rsidRPr="00701AED">
        <w:rPr>
          <w:rFonts w:ascii="Times New Roman" w:hAnsi="Times New Roman" w:cs="Times New Roman"/>
          <w:i/>
          <w:sz w:val="24"/>
          <w:szCs w:val="24"/>
        </w:rPr>
        <w:t>(«Красотою наделён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Н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>е был он отменной, Не высок, не то чтоб мал»)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 w:rsidRPr="00EC4F90">
        <w:rPr>
          <w:rFonts w:ascii="Times New Roman" w:hAnsi="Times New Roman" w:cs="Times New Roman"/>
          <w:b/>
          <w:sz w:val="24"/>
          <w:szCs w:val="24"/>
        </w:rPr>
        <w:t>Внутренний мир: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Отношение к жизни: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гордый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1AED">
        <w:rPr>
          <w:rFonts w:ascii="Times New Roman" w:hAnsi="Times New Roman" w:cs="Times New Roman"/>
          <w:i/>
          <w:sz w:val="24"/>
          <w:szCs w:val="24"/>
        </w:rPr>
        <w:t>(«…я не гордый»)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гармонист </w:t>
      </w:r>
      <w:r w:rsidRPr="00701AED">
        <w:rPr>
          <w:rFonts w:ascii="Times New Roman" w:hAnsi="Times New Roman" w:cs="Times New Roman"/>
          <w:i/>
          <w:sz w:val="24"/>
          <w:szCs w:val="24"/>
        </w:rPr>
        <w:t>(«Только взял боец трёхрядку, Сразу видно – гармонист»)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любит жизнь </w:t>
      </w:r>
      <w:r w:rsidRPr="00701AED">
        <w:rPr>
          <w:rFonts w:ascii="Times New Roman" w:hAnsi="Times New Roman" w:cs="Times New Roman"/>
          <w:i/>
          <w:sz w:val="24"/>
          <w:szCs w:val="24"/>
        </w:rPr>
        <w:t>(«Разрешите доложить Коротко и просто: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 xml:space="preserve"> Я большой охотник жить Лет до девяноста». «Мне как раз пожить охота, Я и не жил-то ещё». «Я большой любитель жить»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01AED">
        <w:rPr>
          <w:rFonts w:ascii="Times New Roman" w:hAnsi="Times New Roman" w:cs="Times New Roman"/>
          <w:i/>
          <w:sz w:val="24"/>
          <w:szCs w:val="24"/>
        </w:rPr>
        <w:t>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оптимист </w:t>
      </w:r>
      <w:r w:rsidRPr="00701AED">
        <w:rPr>
          <w:rFonts w:ascii="Times New Roman" w:hAnsi="Times New Roman" w:cs="Times New Roman"/>
          <w:i/>
          <w:sz w:val="24"/>
          <w:szCs w:val="24"/>
        </w:rPr>
        <w:t>(«Тяжела, мокра шинель, Дождь работал добрый. Крыша – небо, хата – ель, Корни жмут под рёбра. Но не видно, чтобы он Удручён был этим, Чтобы сон ему не в сон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>де-нибудь на свете»)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весельчак, шутник, балагур </w:t>
      </w:r>
      <w:r w:rsidRPr="00701AED">
        <w:rPr>
          <w:rFonts w:ascii="Times New Roman" w:hAnsi="Times New Roman" w:cs="Times New Roman"/>
          <w:i/>
          <w:sz w:val="24"/>
          <w:szCs w:val="24"/>
        </w:rPr>
        <w:t>(«Балагуру смотрят в рот, Слово ловят жадно. Хорошо, когда кто врёт Весело и складно». «И глядит шутник великий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Н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>а людей со стороны».</w:t>
      </w:r>
      <w:r w:rsidRPr="00701AED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701AED">
        <w:rPr>
          <w:rFonts w:ascii="Times New Roman" w:hAnsi="Times New Roman" w:cs="Times New Roman"/>
          <w:i/>
          <w:sz w:val="24"/>
          <w:szCs w:val="24"/>
        </w:rPr>
        <w:t>Тут состроил Тёркин рожу</w:t>
      </w:r>
      <w:proofErr w:type="gramStart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Pr="00701AED">
        <w:rPr>
          <w:rFonts w:ascii="Times New Roman" w:hAnsi="Times New Roman" w:cs="Times New Roman"/>
          <w:i/>
          <w:sz w:val="24"/>
          <w:szCs w:val="24"/>
        </w:rPr>
        <w:t xml:space="preserve"> привстал, держась за пень, И запел весьма похоже, Как бы немец мог запеть». «Смотрит он, шутник тот самый». «Был он долог до тоски».)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AED">
        <w:rPr>
          <w:rFonts w:ascii="Times New Roman" w:hAnsi="Times New Roman" w:cs="Times New Roman"/>
          <w:i/>
          <w:sz w:val="24"/>
          <w:szCs w:val="24"/>
        </w:rPr>
        <w:t>(«Тёркин, Тёркин, добрый малый»)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щедрый</w:t>
      </w:r>
      <w:r w:rsidRPr="00C83FC0">
        <w:rPr>
          <w:rFonts w:ascii="Times New Roman" w:hAnsi="Times New Roman" w:cs="Times New Roman"/>
          <w:sz w:val="24"/>
          <w:szCs w:val="24"/>
        </w:rPr>
        <w:t xml:space="preserve"> </w:t>
      </w:r>
      <w:r w:rsidRPr="00701AED">
        <w:rPr>
          <w:rFonts w:ascii="Times New Roman" w:hAnsi="Times New Roman" w:cs="Times New Roman"/>
          <w:i/>
          <w:sz w:val="24"/>
          <w:szCs w:val="24"/>
        </w:rPr>
        <w:t>(«Сердцем щедрым наделён»)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Взаимоотношения с людьми: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«свой» </w:t>
      </w:r>
      <w:r w:rsidRPr="00701AED">
        <w:rPr>
          <w:rFonts w:ascii="Times New Roman" w:hAnsi="Times New Roman" w:cs="Times New Roman"/>
          <w:i/>
          <w:sz w:val="24"/>
          <w:szCs w:val="24"/>
        </w:rPr>
        <w:t>(«На гулянке гость не лишний»)</w:t>
      </w:r>
      <w:r w:rsidRPr="00C83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370" w:rsidRDefault="005A1370" w:rsidP="005A1370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Спицына Алла Николаевна </w:t>
      </w:r>
    </w:p>
    <w:p w:rsidR="005A1370" w:rsidRDefault="005A1370" w:rsidP="005A1370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DA2D5D" w:rsidRPr="00701AE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подбадривает солдат </w:t>
      </w:r>
      <w:r w:rsidRPr="00701AED">
        <w:rPr>
          <w:rFonts w:ascii="Times New Roman" w:hAnsi="Times New Roman" w:cs="Times New Roman"/>
          <w:i/>
          <w:sz w:val="24"/>
          <w:szCs w:val="24"/>
        </w:rPr>
        <w:t>(«Не унывай!»)</w:t>
      </w:r>
    </w:p>
    <w:p w:rsidR="00DA2D5D" w:rsidRPr="00D4560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любимец </w:t>
      </w:r>
      <w:r w:rsidRPr="00701AED">
        <w:rPr>
          <w:rFonts w:ascii="Times New Roman" w:hAnsi="Times New Roman" w:cs="Times New Roman"/>
          <w:i/>
          <w:sz w:val="24"/>
          <w:szCs w:val="24"/>
        </w:rPr>
        <w:t>(«Но уже любимец взводный — Тёркин, в шутки не встревал»)</w:t>
      </w:r>
    </w:p>
    <w:p w:rsidR="00DA2D5D" w:rsidRPr="00EC4F9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Отношение к труду: </w:t>
      </w:r>
    </w:p>
    <w:p w:rsidR="00DA2D5D" w:rsidRPr="00D4560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на все руки</w:t>
      </w:r>
      <w:r w:rsidRPr="00CA1D19">
        <w:rPr>
          <w:rFonts w:ascii="Times New Roman" w:hAnsi="Times New Roman" w:cs="Times New Roman"/>
          <w:sz w:val="24"/>
          <w:szCs w:val="24"/>
        </w:rPr>
        <w:t xml:space="preserve"> </w:t>
      </w:r>
      <w:r w:rsidRPr="00D45600">
        <w:rPr>
          <w:rFonts w:ascii="Times New Roman" w:hAnsi="Times New Roman" w:cs="Times New Roman"/>
          <w:i/>
          <w:sz w:val="24"/>
          <w:szCs w:val="24"/>
        </w:rPr>
        <w:t>(«На работе – хоть куда»)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CA1D19">
        <w:rPr>
          <w:rFonts w:ascii="Times New Roman" w:hAnsi="Times New Roman" w:cs="Times New Roman"/>
          <w:sz w:val="24"/>
          <w:szCs w:val="24"/>
        </w:rPr>
        <w:t>озяйственный парень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1D19">
        <w:rPr>
          <w:rFonts w:ascii="Times New Roman" w:hAnsi="Times New Roman" w:cs="Times New Roman"/>
          <w:sz w:val="24"/>
          <w:szCs w:val="24"/>
        </w:rPr>
        <w:t xml:space="preserve">может починить и пилу, и часы:  </w:t>
      </w:r>
      <w:proofErr w:type="gramStart"/>
      <w:r w:rsidRPr="00D45600">
        <w:rPr>
          <w:rFonts w:ascii="Times New Roman" w:hAnsi="Times New Roman" w:cs="Times New Roman"/>
          <w:i/>
          <w:sz w:val="24"/>
          <w:szCs w:val="24"/>
        </w:rPr>
        <w:t>(«Посмотреть – и то отрадно:</w:t>
      </w:r>
      <w:proofErr w:type="gramEnd"/>
      <w:r w:rsidRPr="00D45600">
        <w:rPr>
          <w:rFonts w:ascii="Times New Roman" w:hAnsi="Times New Roman" w:cs="Times New Roman"/>
          <w:i/>
          <w:sz w:val="24"/>
          <w:szCs w:val="24"/>
        </w:rPr>
        <w:t xml:space="preserve"> Завалящая пила</w:t>
      </w:r>
      <w:proofErr w:type="gramStart"/>
      <w:r w:rsidRPr="00D45600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Pr="00D45600">
        <w:rPr>
          <w:rFonts w:ascii="Times New Roman" w:hAnsi="Times New Roman" w:cs="Times New Roman"/>
          <w:i/>
          <w:sz w:val="24"/>
          <w:szCs w:val="24"/>
        </w:rPr>
        <w:t>ак-то ладно, так-то складно У него в руках прошла».  «Осмотрев часы детально, — Всё ж часы, а не пила</w:t>
      </w:r>
      <w:proofErr w:type="gramStart"/>
      <w:r w:rsidRPr="00D45600">
        <w:rPr>
          <w:rFonts w:ascii="Times New Roman" w:hAnsi="Times New Roman" w:cs="Times New Roman"/>
          <w:i/>
          <w:sz w:val="24"/>
          <w:szCs w:val="24"/>
        </w:rPr>
        <w:t>… Н</w:t>
      </w:r>
      <w:proofErr w:type="gramEnd"/>
      <w:r w:rsidRPr="00D45600">
        <w:rPr>
          <w:rFonts w:ascii="Times New Roman" w:hAnsi="Times New Roman" w:cs="Times New Roman"/>
          <w:i/>
          <w:sz w:val="24"/>
          <w:szCs w:val="24"/>
        </w:rPr>
        <w:t>о куда-то шильцем сунул, Что-то высмотрел в пыли, Внутрь куда-то дунул, плюнул, — Что ты думаешь, – пошли!»)</w:t>
      </w:r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Отношение к родине:</w:t>
      </w:r>
    </w:p>
    <w:p w:rsidR="00DA2D5D" w:rsidRPr="00201845" w:rsidRDefault="00DA2D5D" w:rsidP="00DA2D5D">
      <w:pPr>
        <w:tabs>
          <w:tab w:val="left" w:pos="3154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солдат </w:t>
      </w:r>
      <w:r w:rsidRPr="00D45600">
        <w:rPr>
          <w:rFonts w:ascii="Times New Roman" w:hAnsi="Times New Roman" w:cs="Times New Roman"/>
          <w:i/>
          <w:sz w:val="24"/>
          <w:szCs w:val="24"/>
        </w:rPr>
        <w:t>(«Как прошёл он, Вася Тёркин, Из запаса рядовой»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600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D45600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D45600">
        <w:rPr>
          <w:rFonts w:ascii="Times New Roman" w:hAnsi="Times New Roman" w:cs="Times New Roman"/>
          <w:i/>
          <w:sz w:val="24"/>
          <w:szCs w:val="24"/>
        </w:rPr>
        <w:t xml:space="preserve"> просто воин»)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5600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 xml:space="preserve">жит в пехоте в стрелковом полку </w:t>
      </w:r>
      <w:r w:rsidRPr="00D45600">
        <w:rPr>
          <w:rFonts w:ascii="Times New Roman" w:hAnsi="Times New Roman" w:cs="Times New Roman"/>
          <w:i/>
          <w:sz w:val="24"/>
          <w:szCs w:val="24"/>
        </w:rPr>
        <w:t>(«Шёл боец в шинели новой, Догонял свой полк стрелковый»)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D5D" w:rsidRPr="00D4560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патриот </w:t>
      </w:r>
      <w:r w:rsidRPr="00D45600">
        <w:rPr>
          <w:rFonts w:ascii="Times New Roman" w:hAnsi="Times New Roman" w:cs="Times New Roman"/>
          <w:i/>
          <w:sz w:val="24"/>
          <w:szCs w:val="24"/>
        </w:rPr>
        <w:t>(«Мне не надо, братцы, ордена, Мне слава не нужна, А нужна, больна мне родина, Родная сторона!»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«З</w:t>
      </w:r>
      <w:r w:rsidRPr="00B54B5B">
        <w:rPr>
          <w:rFonts w:ascii="Times New Roman" w:hAnsi="Times New Roman" w:cs="Times New Roman"/>
          <w:i/>
          <w:sz w:val="24"/>
          <w:szCs w:val="24"/>
        </w:rPr>
        <w:t>а Россию, за народ и за все на свете»</w:t>
      </w:r>
      <w:r w:rsidRPr="00D45600">
        <w:rPr>
          <w:rFonts w:ascii="Times New Roman" w:hAnsi="Times New Roman" w:cs="Times New Roman"/>
          <w:i/>
          <w:sz w:val="24"/>
          <w:szCs w:val="24"/>
        </w:rPr>
        <w:t>)</w:t>
      </w:r>
    </w:p>
    <w:p w:rsidR="00DA2D5D" w:rsidRPr="00D4560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человек чести  </w:t>
      </w:r>
      <w:r w:rsidRPr="00D45600">
        <w:rPr>
          <w:rFonts w:ascii="Times New Roman" w:hAnsi="Times New Roman" w:cs="Times New Roman"/>
          <w:i/>
          <w:sz w:val="24"/>
          <w:szCs w:val="24"/>
        </w:rPr>
        <w:t>(«На войне себя забудь, Помни честь, однако»)</w:t>
      </w:r>
    </w:p>
    <w:p w:rsidR="00DA2D5D" w:rsidRPr="00D45600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герой </w:t>
      </w:r>
      <w:r w:rsidRPr="00F17CF6">
        <w:rPr>
          <w:rFonts w:ascii="Times New Roman" w:hAnsi="Times New Roman" w:cs="Times New Roman"/>
          <w:sz w:val="24"/>
          <w:szCs w:val="24"/>
        </w:rPr>
        <w:t xml:space="preserve"> </w:t>
      </w:r>
      <w:r w:rsidRPr="00D45600">
        <w:rPr>
          <w:rFonts w:ascii="Times New Roman" w:hAnsi="Times New Roman" w:cs="Times New Roman"/>
          <w:sz w:val="24"/>
          <w:szCs w:val="24"/>
        </w:rPr>
        <w:t>(«…герой – героем»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5600">
        <w:rPr>
          <w:rFonts w:ascii="Times New Roman" w:hAnsi="Times New Roman" w:cs="Times New Roman"/>
          <w:i/>
          <w:sz w:val="24"/>
          <w:szCs w:val="24"/>
        </w:rPr>
        <w:t>«Не зенитчик и не лётчик, А герой – не хуже их»)</w:t>
      </w:r>
      <w:proofErr w:type="gramEnd"/>
    </w:p>
    <w:p w:rsidR="00DA2D5D" w:rsidRPr="00276B50" w:rsidRDefault="00DA2D5D" w:rsidP="00DA2D5D">
      <w:pPr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богатырь</w:t>
      </w:r>
      <w:r w:rsidRPr="00276B50">
        <w:rPr>
          <w:rFonts w:ascii="Times New Roman" w:hAnsi="Times New Roman" w:cs="Times New Roman"/>
          <w:sz w:val="24"/>
          <w:szCs w:val="24"/>
        </w:rPr>
        <w:t>, который в огне не горит и в воде не тонет.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>Богатырь не тот, что в сказке —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>Беззаботный великан,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 xml:space="preserve">А в походной </w:t>
      </w:r>
      <w:proofErr w:type="spellStart"/>
      <w:r w:rsidRPr="00745190">
        <w:rPr>
          <w:rFonts w:ascii="Times New Roman" w:hAnsi="Times New Roman" w:cs="Times New Roman"/>
          <w:i/>
          <w:sz w:val="24"/>
          <w:szCs w:val="24"/>
        </w:rPr>
        <w:t>запояске</w:t>
      </w:r>
      <w:proofErr w:type="spellEnd"/>
      <w:r w:rsidRPr="00745190">
        <w:rPr>
          <w:rFonts w:ascii="Times New Roman" w:hAnsi="Times New Roman" w:cs="Times New Roman"/>
          <w:i/>
          <w:sz w:val="24"/>
          <w:szCs w:val="24"/>
        </w:rPr>
        <w:t>.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>Человек простой закваски...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>В муках тверд и в горе горд</w:t>
      </w:r>
    </w:p>
    <w:p w:rsidR="00DA2D5D" w:rsidRPr="00745190" w:rsidRDefault="00DA2D5D" w:rsidP="00DA2D5D">
      <w:pPr>
        <w:ind w:left="0" w:right="141"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190">
        <w:rPr>
          <w:rFonts w:ascii="Times New Roman" w:hAnsi="Times New Roman" w:cs="Times New Roman"/>
          <w:i/>
          <w:sz w:val="24"/>
          <w:szCs w:val="24"/>
        </w:rPr>
        <w:t>Теркин жив и весел, черт!</w:t>
      </w:r>
    </w:p>
    <w:p w:rsidR="00DA2D5D" w:rsidRPr="00DE508F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бесстрашный, смелый</w:t>
      </w:r>
      <w:r w:rsidRPr="00C83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00">
        <w:rPr>
          <w:rFonts w:ascii="Times New Roman" w:hAnsi="Times New Roman" w:cs="Times New Roman"/>
          <w:i/>
          <w:sz w:val="24"/>
          <w:szCs w:val="24"/>
        </w:rPr>
        <w:t>(«На войне лихой солдат»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DE508F">
        <w:rPr>
          <w:rFonts w:ascii="Times New Roman" w:hAnsi="Times New Roman" w:cs="Times New Roman"/>
          <w:i/>
          <w:sz w:val="24"/>
          <w:szCs w:val="24"/>
        </w:rPr>
        <w:t xml:space="preserve">«Бьётся насмерть парень бравый, Так что дым стоит сырой») </w:t>
      </w:r>
      <w:proofErr w:type="gramEnd"/>
    </w:p>
    <w:p w:rsidR="00DA2D5D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Авторская оценка:</w:t>
      </w:r>
    </w:p>
    <w:p w:rsidR="00DA2D5D" w:rsidRDefault="00DA2D5D" w:rsidP="00DA2D5D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«мой» («</w:t>
      </w:r>
      <w:r w:rsidRPr="00DE508F">
        <w:rPr>
          <w:rFonts w:ascii="Times New Roman" w:hAnsi="Times New Roman" w:cs="Times New Roman"/>
          <w:i/>
          <w:sz w:val="24"/>
          <w:szCs w:val="24"/>
        </w:rPr>
        <w:t>Боль моя, моя отрада,</w:t>
      </w:r>
      <w:r w:rsidRPr="00DE508F">
        <w:rPr>
          <w:rFonts w:ascii="Times New Roman" w:hAnsi="Times New Roman" w:cs="Times New Roman"/>
          <w:sz w:val="24"/>
          <w:szCs w:val="24"/>
        </w:rPr>
        <w:t xml:space="preserve"> </w:t>
      </w:r>
      <w:r w:rsidRPr="00DE508F">
        <w:rPr>
          <w:rFonts w:ascii="Times New Roman" w:hAnsi="Times New Roman" w:cs="Times New Roman"/>
          <w:i/>
          <w:sz w:val="24"/>
          <w:szCs w:val="24"/>
        </w:rPr>
        <w:t>Отдых мой и подвиг мой»)</w:t>
      </w:r>
    </w:p>
    <w:p w:rsidR="00DA2D5D" w:rsidRPr="00623A97" w:rsidRDefault="00DA2D5D" w:rsidP="00DA2D5D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DA2D5D" w:rsidRPr="00EB3CD1" w:rsidRDefault="00DA2D5D" w:rsidP="00DA2D5D">
      <w:pPr>
        <w:tabs>
          <w:tab w:val="left" w:pos="3751"/>
        </w:tabs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15 – вывод 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B9D">
        <w:rPr>
          <w:rFonts w:ascii="Times New Roman" w:hAnsi="Times New Roman" w:cs="Times New Roman"/>
          <w:b/>
          <w:sz w:val="24"/>
          <w:szCs w:val="24"/>
          <w:u w:val="single"/>
        </w:rPr>
        <w:t>Вывод 5.</w:t>
      </w:r>
      <w:r>
        <w:rPr>
          <w:rFonts w:ascii="Times New Roman" w:hAnsi="Times New Roman" w:cs="Times New Roman"/>
          <w:sz w:val="24"/>
          <w:szCs w:val="24"/>
        </w:rPr>
        <w:t xml:space="preserve"> Гипотеза подтвердилась. </w:t>
      </w:r>
      <w:r w:rsidRPr="00276B50">
        <w:rPr>
          <w:rFonts w:ascii="Times New Roman" w:hAnsi="Times New Roman" w:cs="Times New Roman"/>
          <w:sz w:val="24"/>
          <w:szCs w:val="24"/>
        </w:rPr>
        <w:t>В образе Василия Теркина объединены лучшие нравственные качества русского народа: патриотизм, готов</w:t>
      </w:r>
      <w:r>
        <w:rPr>
          <w:rFonts w:ascii="Times New Roman" w:hAnsi="Times New Roman" w:cs="Times New Roman"/>
          <w:sz w:val="24"/>
          <w:szCs w:val="24"/>
        </w:rPr>
        <w:t xml:space="preserve">ность к подвигу, любовь к труду, к жизни, к людям. Его уникальность, гениальность, необыкновенность – в естественности, непосредственности, обыкновенности. Недаром о Теркине народ сложил пословицы: </w:t>
      </w:r>
      <w:r>
        <w:rPr>
          <w:rFonts w:ascii="Times New Roman" w:hAnsi="Times New Roman" w:cs="Times New Roman"/>
          <w:i/>
          <w:sz w:val="24"/>
          <w:szCs w:val="24"/>
        </w:rPr>
        <w:t xml:space="preserve">«Будь предан России, как Теркин Василий», «Теркин – солдат на все хват». Действительно, (применяется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как прием ТРКМ)</w:t>
      </w:r>
    </w:p>
    <w:p w:rsidR="00DA2D5D" w:rsidRPr="00732BAC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2BAC">
        <w:rPr>
          <w:rFonts w:ascii="Times New Roman" w:hAnsi="Times New Roman" w:cs="Times New Roman"/>
          <w:b/>
          <w:i/>
          <w:sz w:val="24"/>
          <w:szCs w:val="24"/>
        </w:rPr>
        <w:t>Василий Теркин</w:t>
      </w:r>
    </w:p>
    <w:p w:rsidR="00DA2D5D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Святой и грешный</w:t>
      </w:r>
    </w:p>
    <w:p w:rsidR="00DA2D5D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Воюет, помогает, балагурит</w:t>
      </w:r>
    </w:p>
    <w:p w:rsidR="00DA2D5D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огне не горит и в воде не тонет</w:t>
      </w:r>
    </w:p>
    <w:p w:rsidR="00DA2D5D" w:rsidRDefault="00DA2D5D" w:rsidP="00DA2D5D">
      <w:pPr>
        <w:tabs>
          <w:tab w:val="left" w:pos="3751"/>
        </w:tabs>
        <w:ind w:left="0"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2BAC">
        <w:rPr>
          <w:rFonts w:ascii="Times New Roman" w:hAnsi="Times New Roman" w:cs="Times New Roman"/>
          <w:b/>
          <w:i/>
          <w:sz w:val="24"/>
          <w:szCs w:val="24"/>
        </w:rPr>
        <w:t xml:space="preserve">Русский чудо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32BAC">
        <w:rPr>
          <w:rFonts w:ascii="Times New Roman" w:hAnsi="Times New Roman" w:cs="Times New Roman"/>
          <w:b/>
          <w:i/>
          <w:sz w:val="24"/>
          <w:szCs w:val="24"/>
        </w:rPr>
        <w:t xml:space="preserve"> человек</w:t>
      </w:r>
    </w:p>
    <w:p w:rsidR="00DA2D5D" w:rsidRDefault="00DA2D5D" w:rsidP="00DA2D5D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DA2D5D" w:rsidRDefault="00DA2D5D" w:rsidP="00DA2D5D">
      <w:pPr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A2D5D" w:rsidRDefault="00DA2D5D" w:rsidP="00DA2D5D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DA2D5D" w:rsidRDefault="00DA2D5D" w:rsidP="00DA2D5D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560D">
        <w:rPr>
          <w:rFonts w:ascii="Times New Roman" w:hAnsi="Times New Roman" w:cs="Times New Roman"/>
          <w:sz w:val="24"/>
          <w:szCs w:val="24"/>
        </w:rPr>
        <w:t xml:space="preserve">Коровина В.Я. 8 класс. Учеб для </w:t>
      </w:r>
      <w:proofErr w:type="spellStart"/>
      <w:r w:rsidRPr="00EC560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C560D">
        <w:rPr>
          <w:rFonts w:ascii="Times New Roman" w:hAnsi="Times New Roman" w:cs="Times New Roman"/>
          <w:sz w:val="24"/>
          <w:szCs w:val="24"/>
        </w:rPr>
        <w:t>. учреждений с прил. на электрон. носителе. В 2ч. Ч.2 / В.И.Коровин, В.П.Журавлев, В.И.Коровин. – 12-е изд. – М.: Просвещение, 2013. – 399 с.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 xml:space="preserve"> ил. 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C560D">
        <w:rPr>
          <w:rFonts w:ascii="Times New Roman" w:hAnsi="Times New Roman" w:cs="Times New Roman"/>
          <w:sz w:val="24"/>
          <w:szCs w:val="24"/>
        </w:rPr>
        <w:t xml:space="preserve"> 978-5-09-030293-7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2D5D" w:rsidRPr="005123C2" w:rsidRDefault="00DA2D5D" w:rsidP="00DA2D5D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2.Твардовский А.Т. Василий Теркин: Поэма; Теркин на том свете: Поэма; Стихи разных лет. – М.: Вече, 1995 – 480 с.</w:t>
      </w:r>
    </w:p>
    <w:p w:rsidR="00DA2D5D" w:rsidRPr="00FB68C5" w:rsidRDefault="00DA2D5D" w:rsidP="00DA2D5D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1E1FAF" w:rsidRDefault="001E1FAF">
      <w:bookmarkStart w:id="0" w:name="_GoBack"/>
      <w:bookmarkEnd w:id="0"/>
    </w:p>
    <w:sectPr w:rsidR="001E1FAF" w:rsidSect="00FA341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E2" w:rsidRDefault="002617E2" w:rsidP="002617E2">
      <w:r>
        <w:separator/>
      </w:r>
    </w:p>
  </w:endnote>
  <w:endnote w:type="continuationSeparator" w:id="0">
    <w:p w:rsidR="002617E2" w:rsidRDefault="002617E2" w:rsidP="0026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959"/>
      <w:docPartObj>
        <w:docPartGallery w:val="Page Numbers (Bottom of Page)"/>
        <w:docPartUnique/>
      </w:docPartObj>
    </w:sdtPr>
    <w:sdtContent>
      <w:p w:rsidR="005E14DF" w:rsidRDefault="002617E2" w:rsidP="00C67D07">
        <w:pPr>
          <w:pStyle w:val="a3"/>
          <w:ind w:right="-1"/>
          <w:jc w:val="right"/>
        </w:pPr>
        <w:r>
          <w:rPr>
            <w:noProof/>
          </w:rPr>
          <w:fldChar w:fldCharType="begin"/>
        </w:r>
        <w:r w:rsidR="00DA2D5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1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14DF" w:rsidRDefault="005A13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E2" w:rsidRDefault="002617E2" w:rsidP="002617E2">
      <w:r>
        <w:separator/>
      </w:r>
    </w:p>
  </w:footnote>
  <w:footnote w:type="continuationSeparator" w:id="0">
    <w:p w:rsidR="002617E2" w:rsidRDefault="002617E2" w:rsidP="00261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9B9"/>
    <w:rsid w:val="001E1FAF"/>
    <w:rsid w:val="002617E2"/>
    <w:rsid w:val="005A1370"/>
    <w:rsid w:val="00DA2D5D"/>
    <w:rsid w:val="00DA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D"/>
    <w:pPr>
      <w:spacing w:after="0" w:line="240" w:lineRule="auto"/>
      <w:ind w:left="1134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2D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A2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2020-12-01T07:57:00Z</dcterms:created>
  <dcterms:modified xsi:type="dcterms:W3CDTF">2020-12-04T17:23:00Z</dcterms:modified>
</cp:coreProperties>
</file>