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F3" w:rsidRDefault="006966F3" w:rsidP="006966F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Спицына Алла Николаевна </w:t>
      </w:r>
    </w:p>
    <w:p w:rsidR="006966F3" w:rsidRDefault="006966F3" w:rsidP="006966F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8E1D51" w:rsidRDefault="008E1D51" w:rsidP="008E1D51">
      <w:pPr>
        <w:ind w:left="0"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4.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</w:p>
    <w:p w:rsidR="008E1D51" w:rsidRDefault="008E1D51" w:rsidP="008E1D51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Уч-ся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 проекта № 3 –</w:t>
      </w:r>
      <w:r w:rsidRPr="004844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844AD">
        <w:rPr>
          <w:rFonts w:ascii="Times New Roman" w:hAnsi="Times New Roman" w:cs="Times New Roman"/>
          <w:b/>
          <w:sz w:val="24"/>
          <w:szCs w:val="24"/>
        </w:rPr>
        <w:t>Языковые особенности поэмы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844A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10 - тема)</w:t>
      </w:r>
    </w:p>
    <w:p w:rsidR="008E1D51" w:rsidRPr="00623A97" w:rsidRDefault="008E1D51" w:rsidP="008E1D51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D453D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- исследовать языковые особенности произведения.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 популярности на войне поэмы «Василий Теркин» достаточно прост – это не только военные истории, но и ее язык, понятный всем и каждому.</w:t>
      </w:r>
      <w:r w:rsidRPr="000568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Проблема:</w:t>
      </w:r>
      <w:r>
        <w:rPr>
          <w:rFonts w:ascii="Times New Roman" w:hAnsi="Times New Roman" w:cs="Times New Roman"/>
          <w:sz w:val="24"/>
          <w:szCs w:val="24"/>
        </w:rPr>
        <w:t xml:space="preserve"> - Какие выразительные средства использует А.Твардовский в поэме?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53D3">
        <w:rPr>
          <w:rFonts w:ascii="Times New Roman" w:hAnsi="Times New Roman" w:cs="Times New Roman"/>
          <w:sz w:val="24"/>
          <w:szCs w:val="24"/>
        </w:rPr>
        <w:t>редположу, что это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слова, понятные и близкие простому, неграмотному, рядовому солдату, фольклор.</w:t>
      </w:r>
      <w:r w:rsidRPr="00E6489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10 - эпиграф)</w:t>
      </w:r>
    </w:p>
    <w:p w:rsidR="008E1D51" w:rsidRDefault="008E1D51" w:rsidP="008E1D51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Поэма «Василий Теркин» - </w:t>
      </w:r>
    </w:p>
    <w:p w:rsidR="008E1D51" w:rsidRDefault="008E1D51" w:rsidP="008E1D51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чудесный сплав…  ораторской речи </w:t>
      </w:r>
    </w:p>
    <w:p w:rsidR="008E1D51" w:rsidRDefault="008E1D51" w:rsidP="008E1D51">
      <w:pPr>
        <w:tabs>
          <w:tab w:val="left" w:pos="5509"/>
          <w:tab w:val="right" w:pos="9356"/>
        </w:tabs>
        <w:ind w:left="0" w:right="-1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и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богатейшего народного языка с его </w:t>
      </w:r>
    </w:p>
    <w:p w:rsidR="008E1D51" w:rsidRDefault="008E1D51" w:rsidP="008E1D51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неповторимой лексикой и фразеологией.</w:t>
      </w:r>
    </w:p>
    <w:p w:rsidR="008E1D51" w:rsidRDefault="008E1D51" w:rsidP="008E1D51">
      <w:pPr>
        <w:ind w:left="0" w:right="-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Г.И.Беленький</w:t>
      </w:r>
      <w:r w:rsidRPr="000568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Ключевое слово – </w:t>
      </w:r>
      <w:r>
        <w:rPr>
          <w:rFonts w:ascii="Times New Roman" w:hAnsi="Times New Roman" w:cs="Times New Roman"/>
          <w:sz w:val="24"/>
          <w:szCs w:val="24"/>
        </w:rPr>
        <w:t xml:space="preserve">«фольклор». </w:t>
      </w:r>
      <w:r w:rsidRPr="00567C54">
        <w:rPr>
          <w:rFonts w:ascii="Times New Roman" w:hAnsi="Times New Roman" w:cs="Times New Roman"/>
          <w:b/>
          <w:sz w:val="24"/>
          <w:szCs w:val="24"/>
        </w:rPr>
        <w:t>«Фольклор»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i/>
          <w:sz w:val="24"/>
          <w:szCs w:val="24"/>
        </w:rPr>
        <w:t>(по С.Ожегову)</w:t>
      </w:r>
      <w:r>
        <w:rPr>
          <w:rFonts w:ascii="Times New Roman" w:hAnsi="Times New Roman" w:cs="Times New Roman"/>
          <w:sz w:val="24"/>
          <w:szCs w:val="24"/>
        </w:rPr>
        <w:t xml:space="preserve"> - это «народное творчество». </w:t>
      </w:r>
    </w:p>
    <w:p w:rsidR="008E1D51" w:rsidRPr="00623A97" w:rsidRDefault="008E1D51" w:rsidP="008E1D51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8E1D51" w:rsidRPr="003B7865" w:rsidRDefault="008E1D51" w:rsidP="008E1D51">
      <w:pPr>
        <w:ind w:left="0"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11 – таблица как прием ТРКМ)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Ораторская речь</w:t>
            </w:r>
          </w:p>
        </w:tc>
        <w:tc>
          <w:tcPr>
            <w:tcW w:w="7336" w:type="dxa"/>
          </w:tcPr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Переправа, переправа! Пушки бьют в кромешной мгле… (Гл. «Переправа»)</w:t>
            </w:r>
          </w:p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 xml:space="preserve">Взвод! За родину! Вперед! (Гл. «В наступлении») 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Рефрен </w:t>
            </w:r>
          </w:p>
        </w:tc>
        <w:tc>
          <w:tcPr>
            <w:tcW w:w="7336" w:type="dxa"/>
          </w:tcPr>
          <w:p w:rsidR="008E1D51" w:rsidRPr="00FD0DFA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Смертный бой не ради славы, ради жизни на земле. (Гл. «Переправа»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 награде», «Поединок»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7336" w:type="dxa"/>
          </w:tcPr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Делу время, час забаве. (Гл. «От автора»)</w:t>
            </w:r>
          </w:p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Ничего, с земли не сгонят, дальше фронта не пошлют.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Уменьшительные слова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1)«Сыночек», «голубочек», «кусочек» (Гл. «Дед и баба»)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2)«Речушка», «ручеек», «камушки» (Гл. «Генерал»)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Постоянные эпитеты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1)«Година горькая»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 xml:space="preserve"> (Гл. «От автора») 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2)«земля сырая» (Гл. «На привале»)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3)«ясный сокол» (Гл. «Перед боем»)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1)Закури и в ус не дуй. (Гл. «От автора»)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2)Будем живы – не помрем. (Гл. «Перед боем»)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3)Не докажешь, что твоя нынче хата с краю. (Гл. «О войне»)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4)А старик как будто ухом по привычке не ведет. (Гл. «Два солдата»)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5)Каждый встречный – поперечный. (Гл. «Поединок»)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6)Не написано на лбу. (Гл. «Теркин - Теркин»)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7)Еле-еле душа в теле. (Гл. «Смерть и воин»)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8)И орден, как с куста. (Гл. «Кто стрелял?»)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Повтор: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роекратное повторение ключевых слов,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ексический повтор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 забыл, забыл, забыл…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 грохочет в перепонках,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далек, далек, далек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тот и та девчонка… (Гл. «Кто стрелял?»)</w:t>
            </w:r>
          </w:p>
          <w:p w:rsidR="008E1D51" w:rsidRDefault="008E1D51" w:rsidP="00006D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ет, старик он был старик </w:t>
            </w:r>
          </w:p>
          <w:p w:rsidR="008E1D51" w:rsidRPr="00462733" w:rsidRDefault="008E1D51" w:rsidP="00006D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Чуткий – это точно. (Гл. «На привале»)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лексика</w:t>
            </w:r>
          </w:p>
        </w:tc>
        <w:tc>
          <w:tcPr>
            <w:tcW w:w="7336" w:type="dxa"/>
          </w:tcPr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Покамест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 xml:space="preserve"> (Гл. «Переправа»)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2)Плюнь ей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(Гл. «Кто стрелял?»)</w:t>
            </w:r>
          </w:p>
          <w:p w:rsidR="006966F3" w:rsidRDefault="006966F3" w:rsidP="006966F3">
            <w:pPr>
              <w:tabs>
                <w:tab w:val="left" w:pos="9355"/>
              </w:tabs>
              <w:ind w:left="0" w:right="-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Спицына Алла Николаевна </w:t>
            </w:r>
          </w:p>
          <w:p w:rsidR="006966F3" w:rsidRDefault="006966F3" w:rsidP="006966F3">
            <w:pPr>
              <w:tabs>
                <w:tab w:val="left" w:pos="9355"/>
              </w:tabs>
              <w:ind w:left="0" w:right="-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Идентификатор: 261-014-888</w:t>
            </w:r>
          </w:p>
          <w:p w:rsidR="008E1D51" w:rsidRDefault="006966F3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1D51">
              <w:rPr>
                <w:rFonts w:ascii="Times New Roman" w:hAnsi="Times New Roman" w:cs="Times New Roman"/>
                <w:sz w:val="24"/>
                <w:szCs w:val="24"/>
              </w:rPr>
              <w:t>Пособите</w:t>
            </w:r>
            <w:proofErr w:type="gramEnd"/>
            <w:r w:rsidR="008E1D51">
              <w:rPr>
                <w:rFonts w:ascii="Times New Roman" w:hAnsi="Times New Roman" w:cs="Times New Roman"/>
                <w:sz w:val="24"/>
                <w:szCs w:val="24"/>
              </w:rPr>
              <w:t>. (Гл. «Теркин ранен»)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 параллелизм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1)Есть сигнал: вперед!.. – Вперед. </w:t>
            </w:r>
          </w:p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приказ: умри!.. – Умрет. (Гл. «От автор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2)Бой в лесу, в кустах, в болоте,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война стелила путь,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война была пехоте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колено, грязь – по грудь. (Гл. «В болоте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Метафоры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 пахала», «бомбы топчут города», «греют землю животом»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Стой, ребята, не соваться,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Толку нет спускать понтон.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Разрешите попытаться?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пытаться?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Братцы, - он! 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(Гл. «Переправа»)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Присказка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присказка покуда,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(Гл. «На привале») 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3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1)«Грузовик трехтонный», «о трех танкистах», «о трех товарищах», «трехрядка» (Гл. «Гармонь»)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2)«Трижды был в окружении», «под огнем… трехслойным» (Гл. «На привале»)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3)«В трех верстах гудит война» (Гл. «Два солдата»)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Оксюморон</w:t>
            </w:r>
          </w:p>
        </w:tc>
        <w:tc>
          <w:tcPr>
            <w:tcW w:w="7336" w:type="dxa"/>
          </w:tcPr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1)Но светла была печаль. (Гл. «О себе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2)Живая смерть страшна. (Гл. «Дед и баба»)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3)Снег чернеет от огня. (Гл. «Теркин ранен»)</w:t>
            </w: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Солдатские профессионализмы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«Данная точка», «рваная яма», «садить из миномета»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51" w:rsidTr="00006D0A">
        <w:tc>
          <w:tcPr>
            <w:tcW w:w="2235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Цветовые эпитеты </w:t>
            </w:r>
          </w:p>
        </w:tc>
        <w:tc>
          <w:tcPr>
            <w:tcW w:w="7336" w:type="dxa"/>
          </w:tcPr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1)«он серый» (Гл. «Перед боем»)</w:t>
            </w:r>
          </w:p>
          <w:p w:rsidR="008E1D51" w:rsidRPr="00255FFB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2)«над черною водой», «след кровавый» </w:t>
            </w:r>
            <w:r w:rsidRPr="00255FFB">
              <w:rPr>
                <w:rFonts w:ascii="Times New Roman" w:hAnsi="Times New Roman" w:cs="Times New Roman"/>
                <w:sz w:val="24"/>
                <w:szCs w:val="24"/>
              </w:rPr>
              <w:t>(Гл. «Переправа»)</w:t>
            </w:r>
          </w:p>
          <w:p w:rsidR="008E1D51" w:rsidRDefault="008E1D51" w:rsidP="00006D0A">
            <w:pPr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3)«с лицом землистым» (Гл. «Теркин ранен»)</w:t>
            </w:r>
          </w:p>
        </w:tc>
      </w:tr>
    </w:tbl>
    <w:p w:rsidR="008E1D51" w:rsidRDefault="008E1D51" w:rsidP="008E1D51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8E1D51" w:rsidRPr="00623A97" w:rsidRDefault="008E1D51" w:rsidP="008E1D51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F07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i/>
          <w:sz w:val="24"/>
          <w:szCs w:val="24"/>
        </w:rPr>
        <w:t>12 – вывод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B9D">
        <w:rPr>
          <w:rFonts w:ascii="Times New Roman" w:hAnsi="Times New Roman" w:cs="Times New Roman"/>
          <w:b/>
          <w:sz w:val="24"/>
          <w:szCs w:val="24"/>
          <w:u w:val="single"/>
        </w:rPr>
        <w:t>Вывод 4.</w:t>
      </w:r>
      <w:r>
        <w:rPr>
          <w:rFonts w:ascii="Times New Roman" w:hAnsi="Times New Roman" w:cs="Times New Roman"/>
          <w:sz w:val="24"/>
          <w:szCs w:val="24"/>
        </w:rPr>
        <w:t xml:space="preserve"> Гипотеза нашла свое подтверждение. Поэт использовал для 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поэмы простой, народный язык, фольклорные традиции  как способ выражения единства народного духа, чтобы его мысли и слова были понятны каждому русскому человеку. Цветовые эпитеты передают войну, окрашенную в темные, мрачные и кроваво-красные тона, как символ смерти.</w:t>
      </w:r>
    </w:p>
    <w:p w:rsidR="008E1D51" w:rsidRDefault="008E1D51" w:rsidP="008E1D51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</w:p>
    <w:p w:rsidR="008E1D51" w:rsidRDefault="008E1D51" w:rsidP="008E1D51">
      <w:pPr>
        <w:tabs>
          <w:tab w:val="left" w:pos="3751"/>
        </w:tabs>
        <w:ind w:left="0"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E1D51" w:rsidRDefault="008E1D51" w:rsidP="008E1D51">
      <w:pPr>
        <w:tabs>
          <w:tab w:val="left" w:pos="3751"/>
        </w:tabs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</w:p>
    <w:p w:rsidR="008E1D51" w:rsidRDefault="008E1D51" w:rsidP="008E1D51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560D">
        <w:rPr>
          <w:rFonts w:ascii="Times New Roman" w:hAnsi="Times New Roman" w:cs="Times New Roman"/>
          <w:sz w:val="24"/>
          <w:szCs w:val="24"/>
        </w:rPr>
        <w:t xml:space="preserve">Коровина В.Я. 8 класс. Учеб для </w:t>
      </w:r>
      <w:proofErr w:type="spellStart"/>
      <w:r w:rsidRPr="00EC560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C560D">
        <w:rPr>
          <w:rFonts w:ascii="Times New Roman" w:hAnsi="Times New Roman" w:cs="Times New Roman"/>
          <w:sz w:val="24"/>
          <w:szCs w:val="24"/>
        </w:rPr>
        <w:t>. учреждений с прил. на электрон. носителе. В 2ч. Ч.2 / В.И.Коровин, В.П.Журавлев, В.И.Коровин. – 12-е изд. – М.: Просвещение, 2013. – 399 с.</w:t>
      </w:r>
      <w:proofErr w:type="gramStart"/>
      <w:r w:rsidRPr="00EC56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560D">
        <w:rPr>
          <w:rFonts w:ascii="Times New Roman" w:hAnsi="Times New Roman" w:cs="Times New Roman"/>
          <w:sz w:val="24"/>
          <w:szCs w:val="24"/>
        </w:rPr>
        <w:t xml:space="preserve"> ил. – </w:t>
      </w:r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C560D">
        <w:rPr>
          <w:rFonts w:ascii="Times New Roman" w:hAnsi="Times New Roman" w:cs="Times New Roman"/>
          <w:sz w:val="24"/>
          <w:szCs w:val="24"/>
        </w:rPr>
        <w:t xml:space="preserve"> 978-5-09-030293-7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1D51" w:rsidRDefault="008E1D51" w:rsidP="008E1D51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5123C2">
        <w:rPr>
          <w:rFonts w:ascii="Times New Roman" w:hAnsi="Times New Roman" w:cs="Times New Roman"/>
          <w:sz w:val="24"/>
          <w:szCs w:val="24"/>
        </w:rPr>
        <w:t>2.Ожегов С.И.</w:t>
      </w:r>
      <w:r>
        <w:rPr>
          <w:rFonts w:ascii="Times New Roman" w:hAnsi="Times New Roman" w:cs="Times New Roman"/>
          <w:sz w:val="24"/>
          <w:szCs w:val="24"/>
        </w:rPr>
        <w:t xml:space="preserve"> и Шведова Н.Ю. Толковый словарь русского языка: 80 000 слов и фразеологических выражений/ Российская академия наук. Институт русского языка им. В.В.Виноградова. – 4-е изд., дополненное. – М.: Азбуковник, 1997. – 944 стр. </w:t>
      </w:r>
      <w:r w:rsidRPr="00EC560D">
        <w:rPr>
          <w:rFonts w:ascii="Times New Roman" w:hAnsi="Times New Roman" w:cs="Times New Roman"/>
          <w:sz w:val="24"/>
          <w:szCs w:val="24"/>
        </w:rPr>
        <w:t xml:space="preserve">– </w:t>
      </w:r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5-</w:t>
      </w:r>
      <w:r w:rsidRPr="00EC56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92585-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D51" w:rsidRPr="005123C2" w:rsidRDefault="008E1D51" w:rsidP="008E1D51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3.Твардовский А.Т. Василий Теркин: Поэма; Теркин на том свете: Поэма; Стихи разных лет. – М.: Вече, 1995 – 480 с.</w:t>
      </w:r>
    </w:p>
    <w:p w:rsidR="008E1D51" w:rsidRDefault="008E1D51" w:rsidP="008E1D51">
      <w:pPr>
        <w:tabs>
          <w:tab w:val="left" w:pos="3751"/>
        </w:tabs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</w:p>
    <w:p w:rsidR="008E1D51" w:rsidRDefault="008E1D51" w:rsidP="008E1D51">
      <w:pPr>
        <w:tabs>
          <w:tab w:val="left" w:pos="3751"/>
        </w:tabs>
        <w:ind w:left="0" w:right="-1"/>
        <w:rPr>
          <w:rFonts w:ascii="Times New Roman" w:hAnsi="Times New Roman" w:cs="Times New Roman"/>
          <w:sz w:val="24"/>
          <w:szCs w:val="24"/>
        </w:rPr>
      </w:pPr>
    </w:p>
    <w:p w:rsidR="001E1FAF" w:rsidRDefault="001E1FAF">
      <w:bookmarkStart w:id="0" w:name="_GoBack"/>
      <w:bookmarkEnd w:id="0"/>
    </w:p>
    <w:sectPr w:rsidR="001E1FAF" w:rsidSect="00C0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240"/>
    <w:rsid w:val="001C6240"/>
    <w:rsid w:val="001E1FAF"/>
    <w:rsid w:val="006966F3"/>
    <w:rsid w:val="008E1D51"/>
    <w:rsid w:val="00C0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51"/>
    <w:pPr>
      <w:spacing w:after="0" w:line="240" w:lineRule="auto"/>
      <w:ind w:left="1134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51"/>
    <w:pPr>
      <w:spacing w:after="0" w:line="240" w:lineRule="auto"/>
      <w:ind w:left="1134" w:right="113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2020-12-01T07:57:00Z</dcterms:created>
  <dcterms:modified xsi:type="dcterms:W3CDTF">2020-12-04T17:23:00Z</dcterms:modified>
</cp:coreProperties>
</file>