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2F2" w:rsidRPr="002C3D2E" w:rsidRDefault="00CF32F2" w:rsidP="00CF32F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Для экономии электроэнергии необходимо, чтобы диаметр дна у кастрюли был:</w:t>
      </w:r>
    </w:p>
    <w:p w:rsidR="00CF32F2" w:rsidRPr="002C3D2E" w:rsidRDefault="00CF32F2" w:rsidP="00CF32F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Меньше диаметра конфорки.</w:t>
      </w:r>
    </w:p>
    <w:p w:rsidR="00CF32F2" w:rsidRPr="002C3D2E" w:rsidRDefault="00CF32F2" w:rsidP="00CF32F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C3D2E">
        <w:rPr>
          <w:rFonts w:ascii="Times New Roman" w:hAnsi="Times New Roman" w:cs="Times New Roman"/>
          <w:sz w:val="24"/>
          <w:szCs w:val="24"/>
        </w:rPr>
        <w:t>Равен</w:t>
      </w:r>
      <w:proofErr w:type="gramEnd"/>
      <w:r w:rsidRPr="002C3D2E">
        <w:rPr>
          <w:rFonts w:ascii="Times New Roman" w:hAnsi="Times New Roman" w:cs="Times New Roman"/>
          <w:sz w:val="24"/>
          <w:szCs w:val="24"/>
        </w:rPr>
        <w:t xml:space="preserve"> диаметру конфорки.</w:t>
      </w:r>
    </w:p>
    <w:p w:rsidR="00CF32F2" w:rsidRPr="002C3D2E" w:rsidRDefault="00CF32F2" w:rsidP="00CF32F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Больше диаметра конфорки.</w:t>
      </w:r>
    </w:p>
    <w:p w:rsidR="00CF32F2" w:rsidRPr="002C3D2E" w:rsidRDefault="00CF32F2" w:rsidP="00CF32F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 xml:space="preserve">Провод заземления в шнуре электроприбора </w:t>
      </w:r>
    </w:p>
    <w:p w:rsidR="00CF32F2" w:rsidRPr="002C3D2E" w:rsidRDefault="00CF32F2" w:rsidP="00CF32F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Стабилизирует напряжение питания.</w:t>
      </w:r>
    </w:p>
    <w:p w:rsidR="00CF32F2" w:rsidRPr="002C3D2E" w:rsidRDefault="00CF32F2" w:rsidP="00CF32F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Повышает мощность.</w:t>
      </w:r>
    </w:p>
    <w:p w:rsidR="00CF32F2" w:rsidRPr="002C3D2E" w:rsidRDefault="00CF32F2" w:rsidP="00CF32F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Увеличивает срок службы.</w:t>
      </w:r>
    </w:p>
    <w:p w:rsidR="00CF32F2" w:rsidRPr="002C3D2E" w:rsidRDefault="00CF32F2" w:rsidP="00CF32F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Защищает от поражения электрическим током.</w:t>
      </w:r>
    </w:p>
    <w:p w:rsidR="00CF32F2" w:rsidRPr="002C3D2E" w:rsidRDefault="00CF32F2" w:rsidP="00CF32F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Уменьшить степень влияния электромагнитного излучения можно:</w:t>
      </w:r>
    </w:p>
    <w:p w:rsidR="00CF32F2" w:rsidRPr="002C3D2E" w:rsidRDefault="00CF32F2" w:rsidP="00CF32F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Расположив бытовые приборы на расстоянии 0,6-1,5м друг от друга.</w:t>
      </w:r>
    </w:p>
    <w:p w:rsidR="00CF32F2" w:rsidRPr="002C3D2E" w:rsidRDefault="00CF32F2" w:rsidP="00CF32F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Расположив бытовые приборы на расстоянии 0,2-0,6м друг от друга.</w:t>
      </w:r>
    </w:p>
    <w:p w:rsidR="00CF32F2" w:rsidRPr="002C3D2E" w:rsidRDefault="00CF32F2" w:rsidP="00CF32F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Расстояние между приборами не влияет н</w:t>
      </w:r>
      <w:r w:rsidR="003F43DC" w:rsidRPr="002C3D2E">
        <w:rPr>
          <w:rFonts w:ascii="Times New Roman" w:hAnsi="Times New Roman" w:cs="Times New Roman"/>
          <w:sz w:val="24"/>
          <w:szCs w:val="24"/>
        </w:rPr>
        <w:t>а степень излучения.</w:t>
      </w:r>
    </w:p>
    <w:p w:rsidR="003F43DC" w:rsidRPr="002C3D2E" w:rsidRDefault="003F43DC" w:rsidP="003F43D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 xml:space="preserve">Светодиодные лампы по сравнению с </w:t>
      </w:r>
      <w:r w:rsidR="002C3D2E" w:rsidRPr="002C3D2E">
        <w:rPr>
          <w:rFonts w:ascii="Times New Roman" w:hAnsi="Times New Roman" w:cs="Times New Roman"/>
          <w:sz w:val="24"/>
          <w:szCs w:val="24"/>
        </w:rPr>
        <w:t>люминесцентными</w:t>
      </w:r>
      <w:r w:rsidRPr="002C3D2E">
        <w:rPr>
          <w:rFonts w:ascii="Times New Roman" w:hAnsi="Times New Roman" w:cs="Times New Roman"/>
          <w:sz w:val="24"/>
          <w:szCs w:val="24"/>
        </w:rPr>
        <w:t xml:space="preserve"> энергосберегающими лампами накаливания потребляют электроэнергию:</w:t>
      </w:r>
    </w:p>
    <w:p w:rsidR="003F43DC" w:rsidRPr="002C3D2E" w:rsidRDefault="003F43DC" w:rsidP="003F43D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Больше.</w:t>
      </w:r>
    </w:p>
    <w:p w:rsidR="003F43DC" w:rsidRPr="002C3D2E" w:rsidRDefault="003F43DC" w:rsidP="003F43D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Меньше.</w:t>
      </w:r>
    </w:p>
    <w:p w:rsidR="003F43DC" w:rsidRPr="002C3D2E" w:rsidRDefault="003F43DC" w:rsidP="003F43D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Одинаково.</w:t>
      </w:r>
    </w:p>
    <w:p w:rsidR="003F43DC" w:rsidRPr="002C3D2E" w:rsidRDefault="003F43DC" w:rsidP="003F43D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Два пылесоса работают и выполняют одинаковую работу: первый за 5 минут, а второй за 300 секунд. Сравните мощности пылесосов:</w:t>
      </w:r>
    </w:p>
    <w:p w:rsidR="003F43DC" w:rsidRPr="002C3D2E" w:rsidRDefault="003F43DC" w:rsidP="003F43DC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Мощность первого больше.</w:t>
      </w:r>
    </w:p>
    <w:p w:rsidR="003F43DC" w:rsidRPr="002C3D2E" w:rsidRDefault="003F43DC" w:rsidP="003F43DC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Мощность первого меньше.</w:t>
      </w:r>
    </w:p>
    <w:p w:rsidR="003F43DC" w:rsidRPr="002C3D2E" w:rsidRDefault="003F43DC" w:rsidP="003F43DC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Мощности одинаковы.</w:t>
      </w:r>
    </w:p>
    <w:p w:rsidR="002C3D2E" w:rsidRPr="002C3D2E" w:rsidRDefault="002C3D2E" w:rsidP="002C3D2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Счетчик электрической энергии измеряет:</w:t>
      </w:r>
    </w:p>
    <w:p w:rsidR="002C3D2E" w:rsidRPr="002C3D2E" w:rsidRDefault="002C3D2E" w:rsidP="002C3D2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Силу тока.</w:t>
      </w:r>
    </w:p>
    <w:p w:rsidR="002C3D2E" w:rsidRPr="002C3D2E" w:rsidRDefault="002C3D2E" w:rsidP="002C3D2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Напряжение.</w:t>
      </w:r>
    </w:p>
    <w:p w:rsidR="002C3D2E" w:rsidRPr="002C3D2E" w:rsidRDefault="002C3D2E" w:rsidP="002C3D2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Мощность потребления электроэнергии.</w:t>
      </w:r>
    </w:p>
    <w:p w:rsidR="002C3D2E" w:rsidRPr="002C3D2E" w:rsidRDefault="002C3D2E" w:rsidP="002C3D2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Расход энергии за определенное время.</w:t>
      </w:r>
    </w:p>
    <w:p w:rsidR="002C3D2E" w:rsidRPr="002C3D2E" w:rsidRDefault="002C3D2E" w:rsidP="002C3D2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Основная задача устройства защитного отключения (УЗО) состоит в том, чтобы:</w:t>
      </w:r>
    </w:p>
    <w:p w:rsidR="002C3D2E" w:rsidRPr="002C3D2E" w:rsidRDefault="002C3D2E" w:rsidP="002C3D2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Защитить человека от поражения электрическим током.</w:t>
      </w:r>
    </w:p>
    <w:p w:rsidR="002C3D2E" w:rsidRPr="002C3D2E" w:rsidRDefault="002C3D2E" w:rsidP="002C3D2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Отключить электричество при превышении номинального напряжения сети.</w:t>
      </w:r>
    </w:p>
    <w:p w:rsidR="002C3D2E" w:rsidRPr="002C3D2E" w:rsidRDefault="002C3D2E" w:rsidP="002C3D2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Отключить электричество при возникновении утечки через изношенную изоляцию.</w:t>
      </w:r>
    </w:p>
    <w:p w:rsidR="002C3D2E" w:rsidRPr="002C3D2E" w:rsidRDefault="002C3D2E" w:rsidP="002C3D2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Отключить электричество при превышении максимально допустимой мощности электроприборов.</w:t>
      </w:r>
    </w:p>
    <w:p w:rsidR="002C3D2E" w:rsidRPr="002C3D2E" w:rsidRDefault="002C3D2E" w:rsidP="002C3D2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Максимальную светоотдачу на единицу потребляемой мощности имеет:</w:t>
      </w:r>
    </w:p>
    <w:p w:rsidR="002C3D2E" w:rsidRPr="002C3D2E" w:rsidRDefault="002C3D2E" w:rsidP="002C3D2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Лампа накаливания.</w:t>
      </w:r>
    </w:p>
    <w:p w:rsidR="002C3D2E" w:rsidRPr="002C3D2E" w:rsidRDefault="002C3D2E" w:rsidP="002C3D2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Люминесцентная лампа.</w:t>
      </w:r>
    </w:p>
    <w:p w:rsidR="002C3D2E" w:rsidRPr="002C3D2E" w:rsidRDefault="002C3D2E" w:rsidP="002C3D2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Светильник на светодиодах.</w:t>
      </w:r>
    </w:p>
    <w:p w:rsidR="002C3D2E" w:rsidRPr="002C3D2E" w:rsidRDefault="002C3D2E" w:rsidP="002C3D2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C3D2E">
        <w:rPr>
          <w:rFonts w:ascii="Times New Roman" w:hAnsi="Times New Roman" w:cs="Times New Roman"/>
          <w:sz w:val="24"/>
          <w:szCs w:val="24"/>
        </w:rPr>
        <w:t>Галогенная лампа.</w:t>
      </w:r>
    </w:p>
    <w:p w:rsidR="00CF32F2" w:rsidRPr="002C3D2E" w:rsidRDefault="00CF32F2" w:rsidP="00CF32F2">
      <w:pPr>
        <w:pStyle w:val="a5"/>
        <w:ind w:left="1440"/>
        <w:rPr>
          <w:rFonts w:ascii="Times New Roman" w:hAnsi="Times New Roman" w:cs="Times New Roman"/>
          <w:sz w:val="24"/>
          <w:szCs w:val="24"/>
        </w:rPr>
      </w:pPr>
    </w:p>
    <w:sectPr w:rsidR="00CF32F2" w:rsidRPr="002C3D2E" w:rsidSect="002C3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49A0"/>
    <w:multiLevelType w:val="hybridMultilevel"/>
    <w:tmpl w:val="8E7E1D1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DC43F5"/>
    <w:multiLevelType w:val="hybridMultilevel"/>
    <w:tmpl w:val="9DAE9E0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80E8A"/>
    <w:multiLevelType w:val="hybridMultilevel"/>
    <w:tmpl w:val="FB3AA5E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FE447B"/>
    <w:multiLevelType w:val="hybridMultilevel"/>
    <w:tmpl w:val="EAE4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24716"/>
    <w:multiLevelType w:val="hybridMultilevel"/>
    <w:tmpl w:val="9432CEE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3854C62"/>
    <w:multiLevelType w:val="hybridMultilevel"/>
    <w:tmpl w:val="45C871F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550E41"/>
    <w:multiLevelType w:val="hybridMultilevel"/>
    <w:tmpl w:val="297E27D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2184751"/>
    <w:multiLevelType w:val="hybridMultilevel"/>
    <w:tmpl w:val="7E7A9B5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C3601E"/>
    <w:multiLevelType w:val="hybridMultilevel"/>
    <w:tmpl w:val="4AA2B2C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32F2"/>
    <w:rsid w:val="00061946"/>
    <w:rsid w:val="000F54D4"/>
    <w:rsid w:val="00280230"/>
    <w:rsid w:val="002C3D2E"/>
    <w:rsid w:val="003F43DC"/>
    <w:rsid w:val="0055447C"/>
    <w:rsid w:val="00671EB6"/>
    <w:rsid w:val="009C12A6"/>
    <w:rsid w:val="00CA7D4C"/>
    <w:rsid w:val="00CF32F2"/>
    <w:rsid w:val="00D9190B"/>
    <w:rsid w:val="00DC456C"/>
    <w:rsid w:val="00ED6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946"/>
  </w:style>
  <w:style w:type="paragraph" w:styleId="5">
    <w:name w:val="heading 5"/>
    <w:basedOn w:val="a"/>
    <w:next w:val="a"/>
    <w:link w:val="50"/>
    <w:qFormat/>
    <w:rsid w:val="0006194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619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0619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06194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F32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5</cp:revision>
  <cp:lastPrinted>2015-09-28T19:11:00Z</cp:lastPrinted>
  <dcterms:created xsi:type="dcterms:W3CDTF">2015-09-28T18:12:00Z</dcterms:created>
  <dcterms:modified xsi:type="dcterms:W3CDTF">2017-01-15T13:39:00Z</dcterms:modified>
</cp:coreProperties>
</file>