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719" w:rsidRPr="001E6719" w:rsidRDefault="001E6719" w:rsidP="001E6719">
      <w:pPr>
        <w:spacing w:after="0" w:line="240" w:lineRule="auto"/>
        <w:ind w:left="6372" w:firstLine="708"/>
        <w:jc w:val="center"/>
        <w:rPr>
          <w:rFonts w:ascii="Cambria" w:hAnsi="Cambria"/>
          <w:sz w:val="20"/>
          <w:szCs w:val="20"/>
        </w:rPr>
      </w:pPr>
      <w:r>
        <w:rPr>
          <w:rFonts w:ascii="Cambria" w:hAnsi="Cambria"/>
          <w:sz w:val="20"/>
          <w:szCs w:val="20"/>
        </w:rPr>
        <w:t>Приложение№2</w:t>
      </w:r>
    </w:p>
    <w:p w:rsidR="001E6719" w:rsidRPr="001E6719" w:rsidRDefault="001E6719" w:rsidP="001E6719">
      <w:pPr>
        <w:spacing w:after="0" w:line="240" w:lineRule="auto"/>
        <w:ind w:firstLine="708"/>
        <w:jc w:val="center"/>
        <w:rPr>
          <w:rFonts w:ascii="Cambria" w:hAnsi="Cambria"/>
          <w:sz w:val="36"/>
          <w:szCs w:val="36"/>
        </w:rPr>
      </w:pPr>
      <w:r w:rsidRPr="00D12655">
        <w:rPr>
          <w:rFonts w:ascii="Cambria" w:hAnsi="Cambria"/>
          <w:sz w:val="36"/>
          <w:szCs w:val="36"/>
        </w:rPr>
        <w:t>Из жизни растения</w:t>
      </w:r>
    </w:p>
    <w:p w:rsidR="001E6719" w:rsidRDefault="001E6719" w:rsidP="001E6719">
      <w:pPr>
        <w:spacing w:after="0" w:line="240" w:lineRule="auto"/>
        <w:rPr>
          <w:rFonts w:ascii="Times New Roman" w:hAnsi="Times New Roman"/>
        </w:rPr>
      </w:pPr>
    </w:p>
    <w:p w:rsidR="001E6719" w:rsidRDefault="001E6719" w:rsidP="001E6719">
      <w:pPr>
        <w:spacing w:after="0" w:line="240" w:lineRule="auto"/>
        <w:ind w:left="2124" w:firstLine="709"/>
        <w:rPr>
          <w:rFonts w:ascii="Times New Roman" w:hAnsi="Times New Roman"/>
        </w:rPr>
      </w:pPr>
      <w:r>
        <w:rPr>
          <w:noProof/>
          <w:lang w:eastAsia="ru-RU"/>
        </w:rPr>
        <w:drawing>
          <wp:anchor distT="0" distB="0" distL="114300" distR="114300" simplePos="0" relativeHeight="251660288" behindDoc="0" locked="0" layoutInCell="1" allowOverlap="1">
            <wp:simplePos x="0" y="0"/>
            <wp:positionH relativeFrom="column">
              <wp:posOffset>-3810</wp:posOffset>
            </wp:positionH>
            <wp:positionV relativeFrom="paragraph">
              <wp:posOffset>191135</wp:posOffset>
            </wp:positionV>
            <wp:extent cx="1724025" cy="2019300"/>
            <wp:effectExtent l="19050" t="0" r="9525"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email"/>
                    <a:srcRect/>
                    <a:stretch>
                      <a:fillRect/>
                    </a:stretch>
                  </pic:blipFill>
                  <pic:spPr bwMode="auto">
                    <a:xfrm>
                      <a:off x="0" y="0"/>
                      <a:ext cx="1724025" cy="2019300"/>
                    </a:xfrm>
                    <a:prstGeom prst="rect">
                      <a:avLst/>
                    </a:prstGeom>
                    <a:noFill/>
                    <a:ln w="9525">
                      <a:noFill/>
                      <a:miter lim="800000"/>
                      <a:headEnd/>
                      <a:tailEnd/>
                    </a:ln>
                  </pic:spPr>
                </pic:pic>
              </a:graphicData>
            </a:graphic>
          </wp:anchor>
        </w:drawing>
      </w:r>
      <w:r w:rsidRPr="00D12655">
        <w:rPr>
          <w:rFonts w:ascii="Times New Roman" w:hAnsi="Times New Roman"/>
          <w:sz w:val="24"/>
          <w:szCs w:val="24"/>
        </w:rPr>
        <w:t xml:space="preserve">У </w:t>
      </w:r>
      <w:r w:rsidRPr="00D12655">
        <w:rPr>
          <w:rFonts w:ascii="Times New Roman" w:hAnsi="Times New Roman"/>
          <w:i/>
          <w:sz w:val="24"/>
          <w:szCs w:val="24"/>
        </w:rPr>
        <w:t>ели</w:t>
      </w:r>
      <w:r w:rsidRPr="00D12655">
        <w:rPr>
          <w:rFonts w:ascii="Times New Roman" w:hAnsi="Times New Roman"/>
          <w:sz w:val="24"/>
          <w:szCs w:val="24"/>
        </w:rPr>
        <w:t xml:space="preserve"> есть один интересный «секрет». </w:t>
      </w:r>
      <w:proofErr w:type="gramStart"/>
      <w:r w:rsidRPr="00D12655">
        <w:rPr>
          <w:rFonts w:ascii="Times New Roman" w:hAnsi="Times New Roman"/>
          <w:sz w:val="24"/>
          <w:szCs w:val="24"/>
        </w:rPr>
        <w:t>Высокой</w:t>
      </w:r>
      <w:proofErr w:type="gramEnd"/>
      <w:r w:rsidRPr="00D12655">
        <w:rPr>
          <w:rFonts w:ascii="Times New Roman" w:hAnsi="Times New Roman"/>
          <w:sz w:val="24"/>
          <w:szCs w:val="24"/>
        </w:rPr>
        <w:t xml:space="preserve">  и стройной она вырастает лишь тогда, когда самая верхняя почка дерева каждый год развивается нормально. Если в молодом возрасте дерева была 'повреждена почка или срезан побег, на котором она растет,— внешний облик дерева резко меняется. Рост главного ствола прекращается, боковые ветви постепенно приподнимаются вверх. Через некоторое время они становятся непомерно толстыми и </w:t>
      </w:r>
      <w:proofErr w:type="gramStart"/>
      <w:r w:rsidRPr="00D12655">
        <w:rPr>
          <w:rFonts w:ascii="Times New Roman" w:hAnsi="Times New Roman"/>
          <w:sz w:val="24"/>
          <w:szCs w:val="24"/>
        </w:rPr>
        <w:t>сильно изогнутыми</w:t>
      </w:r>
      <w:proofErr w:type="gramEnd"/>
      <w:r w:rsidRPr="00D12655">
        <w:rPr>
          <w:rFonts w:ascii="Times New Roman" w:hAnsi="Times New Roman"/>
          <w:sz w:val="24"/>
          <w:szCs w:val="24"/>
        </w:rPr>
        <w:t xml:space="preserve">, как сабли. В результате вместо высокого и стройного дерева получается </w:t>
      </w:r>
      <w:proofErr w:type="gramStart"/>
      <w:r w:rsidRPr="00D12655">
        <w:rPr>
          <w:rFonts w:ascii="Times New Roman" w:hAnsi="Times New Roman"/>
          <w:sz w:val="24"/>
          <w:szCs w:val="24"/>
        </w:rPr>
        <w:t>низкое</w:t>
      </w:r>
      <w:proofErr w:type="gramEnd"/>
      <w:r w:rsidRPr="00D12655">
        <w:rPr>
          <w:rFonts w:ascii="Times New Roman" w:hAnsi="Times New Roman"/>
          <w:sz w:val="24"/>
          <w:szCs w:val="24"/>
        </w:rPr>
        <w:t xml:space="preserve"> и уродливое. У лиственных деревьев такого не бывает. Если «обезглавить» молодую березу или дуб, это впоследствии никак не отражается на облике дерева, и оно вырастает вполне нормальным</w:t>
      </w:r>
      <w:r w:rsidRPr="009748FE">
        <w:rPr>
          <w:rFonts w:ascii="Times New Roman" w:hAnsi="Times New Roman"/>
        </w:rPr>
        <w:t>.</w:t>
      </w:r>
    </w:p>
    <w:p w:rsidR="001E6719" w:rsidRDefault="001E6719" w:rsidP="001E6719">
      <w:pPr>
        <w:spacing w:after="0" w:line="240" w:lineRule="auto"/>
        <w:ind w:firstLine="709"/>
        <w:rPr>
          <w:rFonts w:ascii="Times New Roman" w:hAnsi="Times New Roman"/>
        </w:rPr>
      </w:pPr>
    </w:p>
    <w:p w:rsidR="001E6719" w:rsidRPr="00D12655" w:rsidRDefault="001E6719" w:rsidP="001E6719">
      <w:pPr>
        <w:spacing w:after="0" w:line="240" w:lineRule="auto"/>
        <w:rPr>
          <w:rFonts w:ascii="Times New Roman" w:hAnsi="Times New Roman"/>
          <w:sz w:val="24"/>
          <w:szCs w:val="24"/>
        </w:rPr>
      </w:pPr>
      <w:r>
        <w:rPr>
          <w:rFonts w:ascii="Times New Roman" w:hAnsi="Times New Roman"/>
          <w:i/>
          <w:noProof/>
          <w:sz w:val="24"/>
          <w:szCs w:val="24"/>
          <w:lang w:eastAsia="ru-RU"/>
        </w:rPr>
        <w:drawing>
          <wp:anchor distT="0" distB="0" distL="114300" distR="114300" simplePos="0" relativeHeight="251661312" behindDoc="0" locked="0" layoutInCell="1" allowOverlap="0">
            <wp:simplePos x="0" y="0"/>
            <wp:positionH relativeFrom="column">
              <wp:posOffset>4177665</wp:posOffset>
            </wp:positionH>
            <wp:positionV relativeFrom="paragraph">
              <wp:posOffset>101600</wp:posOffset>
            </wp:positionV>
            <wp:extent cx="1819275" cy="2486025"/>
            <wp:effectExtent l="19050" t="0" r="9525"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email"/>
                    <a:srcRect/>
                    <a:stretch>
                      <a:fillRect/>
                    </a:stretch>
                  </pic:blipFill>
                  <pic:spPr bwMode="auto">
                    <a:xfrm>
                      <a:off x="0" y="0"/>
                      <a:ext cx="1819275" cy="2486025"/>
                    </a:xfrm>
                    <a:prstGeom prst="rect">
                      <a:avLst/>
                    </a:prstGeom>
                    <a:noFill/>
                    <a:ln w="9525">
                      <a:noFill/>
                      <a:miter lim="800000"/>
                      <a:headEnd/>
                      <a:tailEnd/>
                    </a:ln>
                  </pic:spPr>
                </pic:pic>
              </a:graphicData>
            </a:graphic>
          </wp:anchor>
        </w:drawing>
      </w:r>
      <w:r w:rsidRPr="00D12655">
        <w:rPr>
          <w:rFonts w:ascii="Times New Roman" w:hAnsi="Times New Roman"/>
          <w:i/>
          <w:sz w:val="24"/>
          <w:szCs w:val="24"/>
        </w:rPr>
        <w:t xml:space="preserve">Липу </w:t>
      </w:r>
      <w:r w:rsidRPr="00D12655">
        <w:rPr>
          <w:rFonts w:ascii="Times New Roman" w:hAnsi="Times New Roman"/>
          <w:sz w:val="24"/>
          <w:szCs w:val="24"/>
        </w:rPr>
        <w:t>мы часто встречаем на улицах наших городов. Она лучше многих других деревьев выносит городские условия и, что особенно ценно, не очень боится вредных газов.</w:t>
      </w:r>
    </w:p>
    <w:p w:rsidR="001E6719" w:rsidRPr="00D12655" w:rsidRDefault="001E6719" w:rsidP="001E6719">
      <w:pPr>
        <w:spacing w:after="0" w:line="240" w:lineRule="auto"/>
        <w:ind w:firstLine="709"/>
        <w:rPr>
          <w:rFonts w:ascii="Times New Roman" w:hAnsi="Times New Roman"/>
          <w:sz w:val="24"/>
          <w:szCs w:val="24"/>
        </w:rPr>
      </w:pPr>
      <w:r w:rsidRPr="00D12655">
        <w:rPr>
          <w:rFonts w:ascii="Times New Roman" w:hAnsi="Times New Roman"/>
          <w:sz w:val="24"/>
          <w:szCs w:val="24"/>
        </w:rPr>
        <w:t xml:space="preserve">Латинское название липы – </w:t>
      </w:r>
      <w:proofErr w:type="spellStart"/>
      <w:r w:rsidRPr="00D12655">
        <w:rPr>
          <w:rFonts w:ascii="Times New Roman" w:hAnsi="Times New Roman"/>
          <w:sz w:val="24"/>
          <w:szCs w:val="24"/>
        </w:rPr>
        <w:t>тилиа</w:t>
      </w:r>
      <w:proofErr w:type="spellEnd"/>
      <w:r w:rsidRPr="00D12655">
        <w:rPr>
          <w:rFonts w:ascii="Times New Roman" w:hAnsi="Times New Roman"/>
          <w:sz w:val="24"/>
          <w:szCs w:val="24"/>
        </w:rPr>
        <w:t xml:space="preserve">, что означает </w:t>
      </w:r>
      <w:proofErr w:type="gramStart"/>
      <w:r w:rsidRPr="00D12655">
        <w:rPr>
          <w:rFonts w:ascii="Times New Roman" w:hAnsi="Times New Roman"/>
          <w:sz w:val="24"/>
          <w:szCs w:val="24"/>
        </w:rPr>
        <w:t>крылатая</w:t>
      </w:r>
      <w:proofErr w:type="gramEnd"/>
      <w:r w:rsidRPr="00D12655">
        <w:rPr>
          <w:rFonts w:ascii="Times New Roman" w:hAnsi="Times New Roman"/>
          <w:sz w:val="24"/>
          <w:szCs w:val="24"/>
        </w:rPr>
        <w:t>. На голых веточках хорошо заметны черные плоды-орешки, которые образуются еще летом на месте цветов. Плоды липы опадают с дерева в течение всей зимы и в метель они часто несутся над землей вместе со снегом. Они никогда не прорастают в первый год. Для этого им необходим длительный период охлаждения.</w:t>
      </w:r>
    </w:p>
    <w:p w:rsidR="001E6719" w:rsidRPr="00D12655" w:rsidRDefault="001E6719" w:rsidP="001E6719">
      <w:pPr>
        <w:spacing w:after="0" w:line="240" w:lineRule="auto"/>
        <w:ind w:firstLine="709"/>
        <w:rPr>
          <w:rFonts w:ascii="Times New Roman" w:hAnsi="Times New Roman"/>
          <w:sz w:val="24"/>
          <w:szCs w:val="24"/>
        </w:rPr>
      </w:pPr>
      <w:r w:rsidRPr="00D12655">
        <w:rPr>
          <w:rFonts w:ascii="Times New Roman" w:hAnsi="Times New Roman"/>
          <w:sz w:val="24"/>
          <w:szCs w:val="24"/>
        </w:rPr>
        <w:t>Липа – красивое дерево с плотной густой кроной. В ее тени всегда прохладно. Она и сама хорошо себя чувствует в тени, в отличие от дуба и березы. Она – хорошая соседка для сосны.</w:t>
      </w:r>
    </w:p>
    <w:p w:rsidR="001E6719" w:rsidRPr="00D12655" w:rsidRDefault="001E6719" w:rsidP="001E6719">
      <w:pPr>
        <w:spacing w:after="0" w:line="240" w:lineRule="auto"/>
        <w:ind w:firstLine="709"/>
        <w:rPr>
          <w:rFonts w:ascii="Times New Roman" w:hAnsi="Times New Roman"/>
          <w:sz w:val="24"/>
          <w:szCs w:val="24"/>
        </w:rPr>
      </w:pPr>
      <w:r w:rsidRPr="00D12655">
        <w:rPr>
          <w:rFonts w:ascii="Times New Roman" w:hAnsi="Times New Roman"/>
          <w:sz w:val="24"/>
          <w:szCs w:val="24"/>
        </w:rPr>
        <w:t xml:space="preserve">В жаркий летний день вокруг цветущей липы </w:t>
      </w:r>
      <w:proofErr w:type="gramStart"/>
      <w:r w:rsidRPr="00D12655">
        <w:rPr>
          <w:rFonts w:ascii="Times New Roman" w:hAnsi="Times New Roman"/>
          <w:sz w:val="24"/>
          <w:szCs w:val="24"/>
        </w:rPr>
        <w:t>гудит</w:t>
      </w:r>
      <w:proofErr w:type="gramEnd"/>
      <w:r w:rsidRPr="00D12655">
        <w:rPr>
          <w:rFonts w:ascii="Times New Roman" w:hAnsi="Times New Roman"/>
          <w:sz w:val="24"/>
          <w:szCs w:val="24"/>
        </w:rPr>
        <w:t xml:space="preserve"> целы рой пчел. Липа цветет позже всех других деревьев в конце июня – начале июля, если нет ветра, густой аромат окутывает дерево</w:t>
      </w:r>
    </w:p>
    <w:p w:rsidR="001E6719" w:rsidRPr="00D12655" w:rsidRDefault="001E6719" w:rsidP="001E6719">
      <w:pPr>
        <w:spacing w:after="0" w:line="240" w:lineRule="auto"/>
        <w:ind w:firstLine="709"/>
        <w:rPr>
          <w:rFonts w:ascii="Times New Roman" w:hAnsi="Times New Roman"/>
          <w:sz w:val="24"/>
          <w:szCs w:val="24"/>
        </w:rPr>
      </w:pPr>
    </w:p>
    <w:p w:rsidR="001A464E" w:rsidRDefault="001E6719" w:rsidP="001E6719">
      <w:r>
        <w:rPr>
          <w:rFonts w:ascii="Times New Roman" w:hAnsi="Times New Roman"/>
          <w:i/>
          <w:noProof/>
          <w:sz w:val="24"/>
          <w:szCs w:val="24"/>
          <w:lang w:eastAsia="ru-RU"/>
        </w:rPr>
        <w:drawing>
          <wp:anchor distT="0" distB="0" distL="114300" distR="114300" simplePos="0" relativeHeight="251662336" behindDoc="1" locked="0" layoutInCell="1" allowOverlap="1">
            <wp:simplePos x="0" y="0"/>
            <wp:positionH relativeFrom="column">
              <wp:posOffset>4311015</wp:posOffset>
            </wp:positionH>
            <wp:positionV relativeFrom="paragraph">
              <wp:posOffset>80010</wp:posOffset>
            </wp:positionV>
            <wp:extent cx="1714500" cy="1285875"/>
            <wp:effectExtent l="19050" t="0" r="0" b="0"/>
            <wp:wrapTight wrapText="bothSides">
              <wp:wrapPolygon edited="0">
                <wp:start x="-240" y="0"/>
                <wp:lineTo x="-240" y="21440"/>
                <wp:lineTo x="21600" y="21440"/>
                <wp:lineTo x="21600" y="0"/>
                <wp:lineTo x="-24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1714500" cy="1285875"/>
                    </a:xfrm>
                    <a:prstGeom prst="rect">
                      <a:avLst/>
                    </a:prstGeom>
                    <a:noFill/>
                    <a:ln w="9525">
                      <a:noFill/>
                      <a:miter lim="800000"/>
                      <a:headEnd/>
                      <a:tailEnd/>
                    </a:ln>
                  </pic:spPr>
                </pic:pic>
              </a:graphicData>
            </a:graphic>
          </wp:anchor>
        </w:drawing>
      </w:r>
      <w:r w:rsidRPr="00D12655">
        <w:rPr>
          <w:rFonts w:ascii="Times New Roman" w:hAnsi="Times New Roman"/>
          <w:i/>
          <w:sz w:val="24"/>
          <w:szCs w:val="24"/>
        </w:rPr>
        <w:t>Береза</w:t>
      </w:r>
      <w:r w:rsidRPr="00D12655">
        <w:rPr>
          <w:rFonts w:ascii="Times New Roman" w:hAnsi="Times New Roman"/>
          <w:sz w:val="24"/>
          <w:szCs w:val="24"/>
        </w:rPr>
        <w:t xml:space="preserve"> - дерево поистине вездесущее. Она первая из древесных пород захватывает любой свободный клочок земли — заброшенные пашни, обнаженные откосы у дорог и т. д. Это — дерево-пионер, первый поселенец на освободившихся от леса участках. Она даже ухитряется забираться на такие места, которые кажутся совершенно непригодными для растений вообще — карнизы старых каменных домов, старые кирпичные стены и т. д. Такое поведение березы объясняется двумя причинами. Во-первых, тем, что ее крохотные крылатые семена очень «подвижны» — они легко переносятся ветром и часто оказываются весьма далеко от материнского дерева. А во-вторых, береза — неприхотливая древесная порода. Она может расти почти на любых почвах — начиная от очень сухих и бедных песков и кончая низинными болотами, где избыток воды и много питательных веществ. В этом отношении она превосходит даже весьма непритязательную сосну. Но береза очень светолюбива и совершенно не выносит затенения. Поэтому в лесу ее рано или поздно вытесняют другие деревья.</w:t>
      </w:r>
    </w:p>
    <w:sectPr w:rsidR="001A464E" w:rsidSect="001A46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E6719"/>
    <w:rsid w:val="001A464E"/>
    <w:rsid w:val="001E6719"/>
    <w:rsid w:val="00264B5A"/>
    <w:rsid w:val="00384A66"/>
    <w:rsid w:val="005622EF"/>
    <w:rsid w:val="005C18C0"/>
    <w:rsid w:val="008F44EF"/>
    <w:rsid w:val="00C20B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71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2237</Characters>
  <Application>Microsoft Office Word</Application>
  <DocSecurity>0</DocSecurity>
  <Lines>18</Lines>
  <Paragraphs>5</Paragraphs>
  <ScaleCrop>false</ScaleCrop>
  <Company/>
  <LinksUpToDate>false</LinksUpToDate>
  <CharactersWithSpaces>2624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TATA</cp:lastModifiedBy>
  <cp:revision>5</cp:revision>
  <dcterms:created xsi:type="dcterms:W3CDTF">2010-01-28T12:15:00Z</dcterms:created>
  <dcterms:modified xsi:type="dcterms:W3CDTF">2010-06-10T23:48:00Z</dcterms:modified>
</cp:coreProperties>
</file>