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E5" w:rsidRPr="00BF7D8B" w:rsidRDefault="00523CE5" w:rsidP="00523CE5">
      <w:pPr>
        <w:shd w:val="clear" w:color="auto" w:fill="FFFFFF"/>
        <w:suppressAutoHyphens w:val="0"/>
        <w:jc w:val="right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Toc404609393"/>
      <w:r w:rsidRPr="00BF7D8B">
        <w:rPr>
          <w:rFonts w:ascii="Arial" w:hAnsi="Arial" w:cs="Arial"/>
          <w:b/>
          <w:bCs/>
          <w:i/>
          <w:iCs/>
          <w:color w:val="267F8C"/>
          <w:kern w:val="36"/>
          <w:lang w:eastAsia="ru-RU"/>
        </w:rPr>
        <w:t>Приложение </w:t>
      </w:r>
      <w:bookmarkEnd w:id="0"/>
      <w:r w:rsidRPr="00BF7D8B">
        <w:rPr>
          <w:rFonts w:ascii="Arial" w:hAnsi="Arial" w:cs="Arial"/>
          <w:b/>
          <w:bCs/>
          <w:i/>
          <w:iCs/>
          <w:color w:val="181818"/>
          <w:kern w:val="36"/>
          <w:lang w:eastAsia="ru-RU"/>
        </w:rPr>
        <w:t>2</w:t>
      </w:r>
    </w:p>
    <w:p w:rsidR="00523CE5" w:rsidRPr="00BF7D8B" w:rsidRDefault="00523CE5" w:rsidP="00523CE5">
      <w:pPr>
        <w:shd w:val="clear" w:color="auto" w:fill="FFFFFF"/>
        <w:suppressAutoHyphens w:val="0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bookmarkStart w:id="1" w:name="_Toc404609394"/>
      <w:r w:rsidRPr="00BF7D8B">
        <w:rPr>
          <w:rFonts w:ascii="Arial" w:hAnsi="Arial" w:cs="Arial"/>
          <w:color w:val="267F8C"/>
          <w:lang w:eastAsia="ru-RU"/>
        </w:rPr>
        <w:t>ОПРОСНИК «НАПРАВЛЕННОСТЬ НА ТВОРЧЕСТВО»</w:t>
      </w:r>
      <w:bookmarkEnd w:id="1"/>
    </w:p>
    <w:p w:rsidR="00523CE5" w:rsidRPr="00BF7D8B" w:rsidRDefault="00523CE5" w:rsidP="00523CE5">
      <w:pPr>
        <w:shd w:val="clear" w:color="auto" w:fill="FFFFFF"/>
        <w:suppressAutoHyphens w:val="0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i/>
          <w:iCs/>
          <w:color w:val="181818"/>
          <w:lang w:eastAsia="ru-RU"/>
        </w:rPr>
        <w:t>(Методика Л.А. Волович)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 </w:t>
      </w:r>
    </w:p>
    <w:p w:rsidR="00523CE5" w:rsidRPr="00BF7D8B" w:rsidRDefault="00523CE5" w:rsidP="00523CE5">
      <w:pPr>
        <w:shd w:val="clear" w:color="auto" w:fill="FFFFFF"/>
        <w:suppressAutoHyphens w:val="0"/>
        <w:jc w:val="both"/>
        <w:rPr>
          <w:color w:val="181818"/>
          <w:lang w:eastAsia="ru-RU"/>
        </w:rPr>
      </w:pPr>
      <w:proofErr w:type="spellStart"/>
      <w:r w:rsidRPr="00BF7D8B">
        <w:rPr>
          <w:b/>
          <w:bCs/>
          <w:color w:val="181818"/>
          <w:lang w:val="uk-UA" w:eastAsia="ru-RU"/>
        </w:rPr>
        <w:t>Инструкция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: </w:t>
      </w:r>
      <w:proofErr w:type="spellStart"/>
      <w:r w:rsidRPr="00BF7D8B">
        <w:rPr>
          <w:b/>
          <w:bCs/>
          <w:color w:val="181818"/>
          <w:lang w:val="uk-UA" w:eastAsia="ru-RU"/>
        </w:rPr>
        <w:t>Выберите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 один </w:t>
      </w:r>
      <w:proofErr w:type="spellStart"/>
      <w:r w:rsidRPr="00BF7D8B">
        <w:rPr>
          <w:b/>
          <w:bCs/>
          <w:color w:val="181818"/>
          <w:lang w:val="uk-UA" w:eastAsia="ru-RU"/>
        </w:rPr>
        <w:t>из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color w:val="181818"/>
          <w:lang w:val="uk-UA" w:eastAsia="ru-RU"/>
        </w:rPr>
        <w:t>предложенных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color w:val="181818"/>
          <w:lang w:val="uk-UA" w:eastAsia="ru-RU"/>
        </w:rPr>
        <w:t>вариантов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color w:val="181818"/>
          <w:lang w:val="uk-UA" w:eastAsia="ru-RU"/>
        </w:rPr>
        <w:t>поведения</w:t>
      </w:r>
      <w:proofErr w:type="spellEnd"/>
      <w:r w:rsidRPr="00BF7D8B">
        <w:rPr>
          <w:b/>
          <w:bCs/>
          <w:color w:val="181818"/>
          <w:lang w:val="uk-UA" w:eastAsia="ru-RU"/>
        </w:rPr>
        <w:t xml:space="preserve"> в </w:t>
      </w:r>
      <w:proofErr w:type="spellStart"/>
      <w:r w:rsidRPr="00BF7D8B">
        <w:rPr>
          <w:b/>
          <w:bCs/>
          <w:color w:val="181818"/>
          <w:lang w:val="uk-UA" w:eastAsia="ru-RU"/>
        </w:rPr>
        <w:t>ситуации</w:t>
      </w:r>
      <w:proofErr w:type="spellEnd"/>
      <w:r w:rsidRPr="00BF7D8B">
        <w:rPr>
          <w:b/>
          <w:bCs/>
          <w:color w:val="181818"/>
          <w:lang w:val="uk-UA" w:eastAsia="ru-RU"/>
        </w:rPr>
        <w:t>: 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Если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бы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 у вас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был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выбор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, то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вы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бы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 xml:space="preserve"> </w:t>
      </w:r>
      <w:proofErr w:type="spellStart"/>
      <w:r w:rsidRPr="00BF7D8B">
        <w:rPr>
          <w:b/>
          <w:bCs/>
          <w:i/>
          <w:iCs/>
          <w:color w:val="181818"/>
          <w:lang w:val="uk-UA" w:eastAsia="ru-RU"/>
        </w:rPr>
        <w:t>предпочли</w:t>
      </w:r>
      <w:proofErr w:type="spellEnd"/>
      <w:r w:rsidRPr="00BF7D8B">
        <w:rPr>
          <w:b/>
          <w:bCs/>
          <w:i/>
          <w:iCs/>
          <w:color w:val="181818"/>
          <w:lang w:val="uk-UA" w:eastAsia="ru-RU"/>
        </w:rPr>
        <w:t>?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1</w:t>
      </w:r>
      <w:r w:rsidRPr="00BF7D8B">
        <w:rPr>
          <w:color w:val="181818"/>
          <w:lang w:eastAsia="ru-RU"/>
        </w:rPr>
        <w:t>. а) читать книгу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сочинять книгу – 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пересказывать содержание книги друзьям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2</w:t>
      </w:r>
      <w:r w:rsidRPr="00BF7D8B">
        <w:rPr>
          <w:color w:val="181818"/>
          <w:lang w:eastAsia="ru-RU"/>
        </w:rPr>
        <w:t>. а) выступать в роли писателя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выступать в роли читателя – 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выступать в роли критика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3</w:t>
      </w:r>
      <w:r w:rsidRPr="00BF7D8B">
        <w:rPr>
          <w:color w:val="181818"/>
          <w:lang w:eastAsia="ru-RU"/>
        </w:rPr>
        <w:t xml:space="preserve">. а) рассказывать всем </w:t>
      </w:r>
      <w:proofErr w:type="gramStart"/>
      <w:r w:rsidRPr="00BF7D8B">
        <w:rPr>
          <w:color w:val="181818"/>
          <w:lang w:eastAsia="ru-RU"/>
        </w:rPr>
        <w:t>о</w:t>
      </w:r>
      <w:proofErr w:type="gramEnd"/>
      <w:r w:rsidRPr="00BF7D8B">
        <w:rPr>
          <w:color w:val="181818"/>
          <w:lang w:eastAsia="ru-RU"/>
        </w:rPr>
        <w:t xml:space="preserve"> прочитанном на уроке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не рассказывать об это никому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прокомментировать то, что прочитал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4.</w:t>
      </w:r>
      <w:r w:rsidRPr="00BF7D8B">
        <w:rPr>
          <w:color w:val="181818"/>
          <w:lang w:eastAsia="ru-RU"/>
        </w:rPr>
        <w:t> а) придумывать новые темы сочинений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писать, используя испытанные темы – 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искать темы хорошо раскрытые в литературе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5</w:t>
      </w:r>
      <w:r w:rsidRPr="00BF7D8B">
        <w:rPr>
          <w:color w:val="181818"/>
          <w:lang w:eastAsia="ru-RU"/>
        </w:rPr>
        <w:t>. а) исполнять указания учителя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давать поручения одноклассникам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быть помощником учителя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6.</w:t>
      </w:r>
      <w:r w:rsidRPr="00BF7D8B">
        <w:rPr>
          <w:color w:val="181818"/>
          <w:lang w:eastAsia="ru-RU"/>
        </w:rPr>
        <w:t> а) работать на уроке каждому за себя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работать на уроке, где можно проявить себя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работать всем классом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7</w:t>
      </w:r>
      <w:r w:rsidRPr="00BF7D8B">
        <w:rPr>
          <w:color w:val="181818"/>
          <w:lang w:eastAsia="ru-RU"/>
        </w:rPr>
        <w:t>. а) смотреть интересный фильм дома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читать книгу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проводить время в компании друзей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8.</w:t>
      </w:r>
      <w:r w:rsidRPr="00BF7D8B">
        <w:rPr>
          <w:color w:val="181818"/>
          <w:lang w:eastAsia="ru-RU"/>
        </w:rPr>
        <w:t> а) думать, как написать красивое сочинение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обсуждать с друзьями, как написать красивое сочинение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читать красивый рассказ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9.</w:t>
      </w:r>
      <w:r w:rsidRPr="00BF7D8B">
        <w:rPr>
          <w:color w:val="181818"/>
          <w:lang w:eastAsia="ru-RU"/>
        </w:rPr>
        <w:t> а) написать рассказ всем классом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написать рассказ вместе с другом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написать свой рассказ  – 2.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b/>
          <w:bCs/>
          <w:color w:val="181818"/>
          <w:lang w:eastAsia="ru-RU"/>
        </w:rPr>
        <w:t>10.</w:t>
      </w:r>
      <w:r w:rsidRPr="00BF7D8B">
        <w:rPr>
          <w:color w:val="181818"/>
          <w:lang w:eastAsia="ru-RU"/>
        </w:rPr>
        <w:t> а) отдыхать на самом лучшем курорте  – 0.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б) отправиться в путешествие на корабле  – 1.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color w:val="181818"/>
          <w:lang w:eastAsia="ru-RU"/>
        </w:rPr>
        <w:t>в) отправиться в экспедицию с учёными –  2.</w:t>
      </w:r>
    </w:p>
    <w:p w:rsidR="00523CE5" w:rsidRPr="00BF7D8B" w:rsidRDefault="00523CE5" w:rsidP="00523CE5">
      <w:pPr>
        <w:shd w:val="clear" w:color="auto" w:fill="FFFFFF"/>
        <w:suppressAutoHyphens w:val="0"/>
        <w:jc w:val="both"/>
        <w:rPr>
          <w:color w:val="181818"/>
          <w:lang w:eastAsia="ru-RU"/>
        </w:rPr>
      </w:pPr>
      <w:r w:rsidRPr="00BF7D8B">
        <w:rPr>
          <w:b/>
          <w:bCs/>
          <w:color w:val="181818"/>
          <w:lang w:val="uk-UA" w:eastAsia="ru-RU"/>
        </w:rPr>
        <w:t> </w:t>
      </w:r>
    </w:p>
    <w:p w:rsidR="00523CE5" w:rsidRPr="00BF7D8B" w:rsidRDefault="00523CE5" w:rsidP="00523CE5">
      <w:pPr>
        <w:shd w:val="clear" w:color="auto" w:fill="FFFFFF"/>
        <w:suppressAutoHyphens w:val="0"/>
        <w:jc w:val="both"/>
        <w:rPr>
          <w:color w:val="181818"/>
          <w:lang w:eastAsia="ru-RU"/>
        </w:rPr>
      </w:pPr>
      <w:r w:rsidRPr="00BF7D8B">
        <w:rPr>
          <w:b/>
          <w:bCs/>
          <w:color w:val="181818"/>
          <w:lang w:val="uk-UA" w:eastAsia="ru-RU"/>
        </w:rPr>
        <w:t>КЛЮЧ К ТЕСТУ:  </w:t>
      </w:r>
      <w:proofErr w:type="spellStart"/>
      <w:r w:rsidRPr="00BF7D8B">
        <w:rPr>
          <w:color w:val="181818"/>
          <w:lang w:val="uk-UA" w:eastAsia="ru-RU"/>
        </w:rPr>
        <w:t>подсчитывается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средний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арифметический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балл</w:t>
      </w:r>
      <w:proofErr w:type="spellEnd"/>
      <w:r w:rsidRPr="00BF7D8B">
        <w:rPr>
          <w:color w:val="181818"/>
          <w:lang w:val="uk-UA" w:eastAsia="ru-RU"/>
        </w:rPr>
        <w:t xml:space="preserve"> (</w:t>
      </w:r>
      <w:proofErr w:type="spellStart"/>
      <w:r w:rsidRPr="00BF7D8B">
        <w:rPr>
          <w:color w:val="181818"/>
          <w:lang w:val="uk-UA" w:eastAsia="ru-RU"/>
        </w:rPr>
        <w:t>сумма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баллов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делится</w:t>
      </w:r>
      <w:proofErr w:type="spellEnd"/>
      <w:r w:rsidRPr="00BF7D8B">
        <w:rPr>
          <w:color w:val="181818"/>
          <w:lang w:val="uk-UA" w:eastAsia="ru-RU"/>
        </w:rPr>
        <w:t xml:space="preserve"> на </w:t>
      </w:r>
      <w:proofErr w:type="spellStart"/>
      <w:r w:rsidRPr="00BF7D8B">
        <w:rPr>
          <w:color w:val="181818"/>
          <w:lang w:val="uk-UA" w:eastAsia="ru-RU"/>
        </w:rPr>
        <w:t>количество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ответов</w:t>
      </w:r>
      <w:proofErr w:type="spellEnd"/>
      <w:r w:rsidRPr="00BF7D8B">
        <w:rPr>
          <w:color w:val="181818"/>
          <w:lang w:val="uk-UA" w:eastAsia="ru-RU"/>
        </w:rPr>
        <w:t>: 10).</w:t>
      </w:r>
    </w:p>
    <w:p w:rsidR="00523CE5" w:rsidRPr="00BF7D8B" w:rsidRDefault="00523CE5" w:rsidP="00523CE5">
      <w:pPr>
        <w:shd w:val="clear" w:color="auto" w:fill="FFFFFF"/>
        <w:suppressAutoHyphens w:val="0"/>
        <w:spacing w:after="200"/>
        <w:jc w:val="both"/>
        <w:rPr>
          <w:color w:val="181818"/>
          <w:lang w:eastAsia="ru-RU"/>
        </w:rPr>
      </w:pPr>
      <w:r w:rsidRPr="00BF7D8B">
        <w:rPr>
          <w:b/>
          <w:bCs/>
          <w:color w:val="181818"/>
          <w:lang w:val="uk-UA" w:eastAsia="ru-RU"/>
        </w:rPr>
        <w:t>РЕЗУЛЬТАТ:  </w:t>
      </w:r>
      <w:proofErr w:type="spellStart"/>
      <w:r w:rsidRPr="00BF7D8B">
        <w:rPr>
          <w:color w:val="181818"/>
          <w:lang w:val="uk-UA" w:eastAsia="ru-RU"/>
        </w:rPr>
        <w:t>уровни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направленности</w:t>
      </w:r>
      <w:proofErr w:type="spellEnd"/>
      <w:r w:rsidRPr="00BF7D8B">
        <w:rPr>
          <w:color w:val="181818"/>
          <w:lang w:val="uk-UA" w:eastAsia="ru-RU"/>
        </w:rPr>
        <w:t xml:space="preserve"> на </w:t>
      </w:r>
      <w:proofErr w:type="spellStart"/>
      <w:r w:rsidRPr="00BF7D8B">
        <w:rPr>
          <w:color w:val="181818"/>
          <w:lang w:val="uk-UA" w:eastAsia="ru-RU"/>
        </w:rPr>
        <w:t>творчество</w:t>
      </w:r>
      <w:proofErr w:type="spellEnd"/>
      <w:r w:rsidRPr="00BF7D8B">
        <w:rPr>
          <w:color w:val="181818"/>
          <w:lang w:val="uk-UA" w:eastAsia="ru-RU"/>
        </w:rPr>
        <w:t>.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rFonts w:ascii="Vrinda" w:hAnsi="Vrinda" w:cs="Vrinda"/>
          <w:color w:val="181818"/>
          <w:lang w:eastAsia="ru-RU"/>
        </w:rPr>
        <w:t>-</w:t>
      </w:r>
      <w:r w:rsidRPr="00BF7D8B">
        <w:rPr>
          <w:color w:val="181818"/>
          <w:sz w:val="14"/>
          <w:szCs w:val="14"/>
          <w:lang w:eastAsia="ru-RU"/>
        </w:rPr>
        <w:t>             </w:t>
      </w:r>
      <w:proofErr w:type="gramStart"/>
      <w:r w:rsidRPr="00BF7D8B">
        <w:rPr>
          <w:b/>
          <w:bCs/>
          <w:i/>
          <w:iCs/>
          <w:color w:val="181818"/>
          <w:lang w:eastAsia="ru-RU"/>
        </w:rPr>
        <w:t>низкий</w:t>
      </w:r>
      <w:proofErr w:type="gramEnd"/>
      <w:r w:rsidRPr="00BF7D8B">
        <w:rPr>
          <w:color w:val="181818"/>
          <w:lang w:eastAsia="ru-RU"/>
        </w:rPr>
        <w:t> – от 0 до 1 балла;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rFonts w:ascii="Vrinda" w:hAnsi="Vrinda" w:cs="Vrinda"/>
          <w:color w:val="181818"/>
          <w:lang w:eastAsia="ru-RU"/>
        </w:rPr>
        <w:t>-</w:t>
      </w:r>
      <w:r w:rsidRPr="00BF7D8B">
        <w:rPr>
          <w:color w:val="181818"/>
          <w:sz w:val="14"/>
          <w:szCs w:val="14"/>
          <w:lang w:eastAsia="ru-RU"/>
        </w:rPr>
        <w:t>             </w:t>
      </w:r>
      <w:proofErr w:type="gramStart"/>
      <w:r w:rsidRPr="00BF7D8B">
        <w:rPr>
          <w:b/>
          <w:bCs/>
          <w:i/>
          <w:iCs/>
          <w:color w:val="181818"/>
          <w:lang w:eastAsia="ru-RU"/>
        </w:rPr>
        <w:t>средний</w:t>
      </w:r>
      <w:proofErr w:type="gramEnd"/>
      <w:r w:rsidRPr="00BF7D8B">
        <w:rPr>
          <w:color w:val="181818"/>
          <w:lang w:eastAsia="ru-RU"/>
        </w:rPr>
        <w:t> – от 1 до 1,5 баллов;</w:t>
      </w:r>
    </w:p>
    <w:p w:rsidR="00523CE5" w:rsidRPr="00BF7D8B" w:rsidRDefault="00523CE5" w:rsidP="00523CE5">
      <w:pPr>
        <w:shd w:val="clear" w:color="auto" w:fill="FFFFFF"/>
        <w:suppressAutoHyphens w:val="0"/>
        <w:rPr>
          <w:rFonts w:ascii="Arial" w:hAnsi="Arial" w:cs="Arial"/>
          <w:color w:val="181818"/>
          <w:sz w:val="21"/>
          <w:szCs w:val="21"/>
          <w:lang w:eastAsia="ru-RU"/>
        </w:rPr>
      </w:pPr>
      <w:r w:rsidRPr="00BF7D8B">
        <w:rPr>
          <w:rFonts w:ascii="Vrinda" w:hAnsi="Vrinda" w:cs="Vrinda"/>
          <w:color w:val="181818"/>
          <w:lang w:eastAsia="ru-RU"/>
        </w:rPr>
        <w:t>-</w:t>
      </w:r>
      <w:r w:rsidRPr="00BF7D8B">
        <w:rPr>
          <w:color w:val="181818"/>
          <w:sz w:val="14"/>
          <w:szCs w:val="14"/>
          <w:lang w:eastAsia="ru-RU"/>
        </w:rPr>
        <w:t>             </w:t>
      </w:r>
      <w:proofErr w:type="gramStart"/>
      <w:r w:rsidRPr="00BF7D8B">
        <w:rPr>
          <w:b/>
          <w:bCs/>
          <w:i/>
          <w:iCs/>
          <w:color w:val="181818"/>
          <w:lang w:eastAsia="ru-RU"/>
        </w:rPr>
        <w:t>высокий</w:t>
      </w:r>
      <w:proofErr w:type="gramEnd"/>
      <w:r w:rsidRPr="00BF7D8B">
        <w:rPr>
          <w:color w:val="181818"/>
          <w:lang w:eastAsia="ru-RU"/>
        </w:rPr>
        <w:t> – от 1,5 до 2 баллов.</w:t>
      </w:r>
    </w:p>
    <w:p w:rsidR="00E5185A" w:rsidRDefault="00E5185A">
      <w:bookmarkStart w:id="2" w:name="_GoBack"/>
      <w:bookmarkEnd w:id="2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altName w:val="Courier"/>
    <w:panose1 w:val="00000400000000000000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E5"/>
    <w:rsid w:val="00523CE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E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E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2022-07-22T17:26:00Z</dcterms:created>
  <dcterms:modified xsi:type="dcterms:W3CDTF">2022-07-22T17:26:00Z</dcterms:modified>
</cp:coreProperties>
</file>