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028" w:type="dxa"/>
        <w:jc w:val="left"/>
        <w:tblInd w:w="144" w:type="dxa"/>
        <w:tblBorders>
          <w:top w:val="single" w:sz="18" w:space="0" w:color="000001"/>
          <w:left w:val="single" w:sz="1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72" w:type="dxa"/>
          <w:left w:w="121" w:type="dxa"/>
          <w:bottom w:w="72" w:type="dxa"/>
          <w:right w:w="144" w:type="dxa"/>
        </w:tblCellMar>
        <w:tblLook w:val="04a0"/>
      </w:tblPr>
      <w:tblGrid>
        <w:gridCol w:w="3932"/>
        <w:gridCol w:w="4575"/>
        <w:gridCol w:w="6521"/>
      </w:tblGrid>
      <w:tr>
        <w:trPr>
          <w:trHeight w:val="989" w:hRule="atLeast"/>
        </w:trPr>
        <w:tc>
          <w:tcPr>
            <w:tcW w:w="3932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75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Ассоль</w:t>
            </w:r>
          </w:p>
        </w:tc>
        <w:tc>
          <w:tcPr>
            <w:tcW w:w="6521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Грэй</w:t>
            </w:r>
          </w:p>
        </w:tc>
      </w:tr>
      <w:tr>
        <w:trPr>
          <w:trHeight w:val="1277" w:hRule="atLeast"/>
        </w:trPr>
        <w:tc>
          <w:tcPr>
            <w:tcW w:w="3932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1. Происхождение, социальная принадлежность 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ind w:right="-2096" w:hanging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33" w:hRule="atLeast"/>
        </w:trPr>
        <w:tc>
          <w:tcPr>
            <w:tcW w:w="3932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 Воспитание</w:t>
            </w:r>
            <w:r>
              <w:rPr>
                <w:rFonts w:eastAsia="Times New Roman" w:cs="Times New Roman" w:ascii="Times New Roman" w:hAnsi="Times New Roman"/>
                <w:color w:val="000000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18" w:hRule="atLeast"/>
        </w:trPr>
        <w:tc>
          <w:tcPr>
            <w:tcW w:w="3932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3. Образование, занятия 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99" w:hRule="atLeast"/>
        </w:trPr>
        <w:tc>
          <w:tcPr>
            <w:tcW w:w="3932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4. Поступки 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12" w:hRule="atLeast"/>
        </w:trPr>
        <w:tc>
          <w:tcPr>
            <w:tcW w:w="3932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5. Авторская оценка </w:t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612" w:hRule="exact"/>
        </w:trPr>
        <w:tc>
          <w:tcPr>
            <w:tcW w:w="3932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575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4392295" cy="369570"/>
                <wp:effectExtent l="0" t="0" r="0" b="0"/>
                <wp:docPr id="1" name="TextBox 1"/>
                <a:graphic xmlns:a="http://schemas.openxmlformats.org/drawingml/2006/main">
                  <a:graphicData uri="http://schemas.microsoft.com/office/word/2010/wordprocessingShape">
                    <lc:lockedCanvas xmlns:lc="http://schemas.openxmlformats.org/drawingml/2006/lockedCanvas">
                      <wps:wsp>
                        <wps:cNvSpPr/>
                        <wps:spPr>
                          <a:xfrm>
                            <a:off x="0" y="0"/>
                            <a:ext cx="4391640" cy="36900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true"/>
                                <w:bidi w:val="0"/>
                                <w:spacing w:before="0" w:after="0" w:lineRule="auto" w:line="240"/>
                                <w:ind w:left="0" w:hanging="0"/>
                                <w:jc w:val="left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/>
                                  <w:color w:val="000000"/>
                                </w:rPr>
                                <w:t>СРАВНИТЕЛЬНАЯ ХАРАКТЕРИСТИКА ГЕРОЕВ</w:t>
                              </w:r>
                            </w:p>
                          </w:txbxContent>
                        </wps:txbx>
                        <wps:bodyPr lIns="90000" rIns="90000" tIns="45000" bIns="45000">
                          <a:spAutoFit/>
                        </wps:bodyPr>
                      </wps:wsp>
                    </lc:lockedCanvas>
                  </a:graphicData>
                </a:graphic>
              </wp:inline>
            </w:drawing>
          </mc:Choice>
          <mc:Fallback>
            <w:pict>
              <v:rect id="shape_0" ID="TextBox 1" stroked="f" style="position:absolute;margin-left:0pt;margin-top:0pt;width:345.75pt;height:29pt">
                <v:textbox>
                  <w:txbxContent>
                    <w:p>
                      <w:pPr>
                        <w:overflowPunct w:val="true"/>
                        <w:bidi w:val="0"/>
                        <w:spacing w:before="0" w:after="0" w:lineRule="auto" w:line="240"/>
                        <w:ind w:left="0" w:hanging="0"/>
                        <w:jc w:val="left"/>
                        <w:rPr/>
                      </w:pPr>
                      <w:r>
                        <w:rPr>
                          <w:sz w:val="36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 w:val="false"/>
                          <w:iCs w:val="false"/>
                          <w:smallCaps w:val="false"/>
                          <w:caps w:val="false"/>
                          <w:rFonts w:ascii="Calibri" w:hAnsi="Calibri"/>
                          <w:color w:val="000000"/>
                        </w:rPr>
                        <w:t>СРАВНИТЕЛЬНАЯ ХАРАКТЕРИСТИКА ГЕРОЕВ</w:t>
                      </w:r>
                    </w:p>
                  </w:txbxContent>
                </v:textbox>
                <w10:wrap type="none"/>
                <v:fill o:detectmouseclick="t" on="false"/>
                <v:stroke color="#3465a4" weight="9360" joinstyle="miter" endcap="flat"/>
              </v:rect>
            </w:pict>
          </mc:Fallback>
        </mc:AlternateContent>
      </w:r>
    </w:p>
    <w:tbl>
      <w:tblPr>
        <w:tblW w:w="11800" w:type="dxa"/>
        <w:jc w:val="left"/>
        <w:tblInd w:w="144" w:type="dxa"/>
        <w:tblBorders>
          <w:top w:val="single" w:sz="18" w:space="0" w:color="000001"/>
          <w:left w:val="single" w:sz="1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72" w:type="dxa"/>
          <w:left w:w="121" w:type="dxa"/>
          <w:bottom w:w="72" w:type="dxa"/>
          <w:right w:w="144" w:type="dxa"/>
        </w:tblCellMar>
        <w:tblLook w:val="04a0"/>
      </w:tblPr>
      <w:tblGrid>
        <w:gridCol w:w="3934"/>
        <w:gridCol w:w="3933"/>
        <w:gridCol w:w="3933"/>
      </w:tblGrid>
      <w:tr>
        <w:trPr>
          <w:trHeight w:val="989" w:hRule="atLeast"/>
        </w:trPr>
        <w:tc>
          <w:tcPr>
            <w:tcW w:w="3934" w:type="dxa"/>
            <w:tcBorders>
              <w:top w:val="single" w:sz="1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Ассоль </w:t>
            </w:r>
          </w:p>
        </w:tc>
        <w:tc>
          <w:tcPr>
            <w:tcW w:w="3933" w:type="dxa"/>
            <w:tcBorders>
              <w:top w:val="single" w:sz="1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Грэй</w:t>
            </w:r>
          </w:p>
        </w:tc>
      </w:tr>
      <w:tr>
        <w:trPr>
          <w:trHeight w:val="2448" w:hRule="atLeast"/>
        </w:trPr>
        <w:tc>
          <w:tcPr>
            <w:tcW w:w="3934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1. Происхождение, социальная принадлежность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Родилась в маленькой рыбачьей деревушке Каперне в бедной семье моряка, который рано овдовел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Родился в огромном фамильном замке, принадлежал к старинному аристократическому роду. Но он «родился с живой душой, совершенно не склонной продолжать линию фамильного начертания» </w:t>
            </w:r>
          </w:p>
        </w:tc>
      </w:tr>
      <w:tr>
        <w:trPr>
          <w:trHeight w:val="3024" w:hRule="atLeast"/>
        </w:trPr>
        <w:tc>
          <w:tcPr>
            <w:tcW w:w="3934" w:type="dxa"/>
            <w:tcBorders>
              <w:top w:val="single" w:sz="8" w:space="0" w:color="000001"/>
              <w:left w:val="single" w:sz="1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2. Воспитание</w:t>
            </w:r>
            <w:r>
              <w:rPr>
                <w:rFonts w:eastAsia="Times New Roman" w:cs="Times New Roman" w:ascii="Times New Roman" w:hAnsi="Times New Roman"/>
                <w:color w:val="000000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До пяти месяцев воспитывалась матерью, затем соседкой; как только девочка научилась ходить, она воспитывалась отцом, который очень любил ее. Росла среди игрушечных корабликов, сделанных отцом, и его полуфантастических рассказов о морской жизни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18" w:space="0" w:color="000001"/>
              <w:insideH w:val="single" w:sz="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Мать прощала сыну все. Отец видел его редко. Артур «мог ездить на любой лошади, брать в замок любую собаку, рыться в библиотеке, бегать босиком и есть, что ему вздумается». Из замка удалили детей служащих, изолировав мальчика от «низкого общества» </w:t>
            </w:r>
          </w:p>
        </w:tc>
      </w:tr>
      <w:tr>
        <w:trPr>
          <w:trHeight w:val="3024" w:hRule="atLeast"/>
        </w:trPr>
        <w:tc>
          <w:tcPr>
            <w:tcW w:w="3934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3. Образование, занятия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Отец научил ее читать и писать, девочка помогала ему мастерить и носить в город игрушки для продажи. Она «любила читать, но и в книге читала преимущественно между строк, как жила». Когда она шила, «маленькие руки работали прилежно и ловко»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Читал «те книги, за золотой дверью которых открывалось синее сияние океана».</w:t>
              <w:br/>
              <w:t xml:space="preserve">«Отделка щенка под капитана» состояла в том, что «в течение года он познакомился с навигацией, практикой, кораблестроением, морским правом, лоцией и бухгалтерией» </w:t>
            </w:r>
          </w:p>
        </w:tc>
      </w:tr>
      <w:tr>
        <w:trPr>
          <w:trHeight w:val="3024" w:hRule="atLeast"/>
        </w:trPr>
        <w:tc>
          <w:tcPr>
            <w:tcW w:w="3934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4. Поступки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Выждав рассвет, высматривала корабль с алыми парусами; молилась, лепеча утром: «Здравствуй, Бог!» — а вечером: «Прощай, Бог!»; была уверена, что и собака могла бы заговорить, «не будь у нее тайных причин молчать»; здоровалась и разговаривала с деревьями, цветами и насекомыми; убедила угольщика, что и его корзина может «зацвести»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На картине «вынул гвозди из окровавленных рук Христа»; плеснул «горячей жижей» на кисть руки, чтобы узнать, как больно Бетси; отдал все деньги из копилки девушке на свадьбу; в 15 лет тайно покинул дом, став юнгой; мастерски вязал «на рею парус»; купил 2000 метров алого шелка на паруса </w:t>
            </w:r>
          </w:p>
        </w:tc>
      </w:tr>
      <w:tr>
        <w:trPr>
          <w:trHeight w:val="3024" w:hRule="atLeast"/>
        </w:trPr>
        <w:tc>
          <w:tcPr>
            <w:tcW w:w="3934" w:type="dxa"/>
            <w:tcBorders>
              <w:top w:val="single" w:sz="8" w:space="0" w:color="000001"/>
              <w:left w:val="single" w:sz="1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21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5. Авторская оценка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8" w:space="0" w:color="000001"/>
              <w:insideH w:val="single" w:sz="18" w:space="0" w:color="000001"/>
              <w:insideV w:val="single" w:sz="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«Очарование»; «живое стихотворение» </w:t>
            </w:r>
          </w:p>
        </w:tc>
        <w:tc>
          <w:tcPr>
            <w:tcW w:w="3933" w:type="dxa"/>
            <w:tcBorders>
              <w:top w:val="single" w:sz="8" w:space="0" w:color="000001"/>
              <w:left w:val="single" w:sz="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«Он родился капитаном, хотел быть им и стал им». </w:t>
              <w:br/>
              <w:t>Шел к цели со «стиснутыми зубами и побледневшим лицом».</w:t>
              <w:br/>
              <w:t xml:space="preserve">Понял одну «нехитрую истину»: она в том, «чтобы делать так называемые чудеса своими руками»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3de0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5573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Arial" w:hAnsi="Arial" w:cs="Times New Roma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923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557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ed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LibreOffice/5.3.7.2$Windows_X86_64 LibreOffice_project/6b8ed514a9f8b44d37a1b96673cbbdd077e24059</Application>
  <Pages>4</Pages>
  <Words>340</Words>
  <Characters>2004</Characters>
  <CharactersWithSpaces>2343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2020-02-04T17:43:00Z</dcterms:created>
  <dc:creator>Пользователь</dc:creator>
  <dc:description/>
  <dc:language>ru-RU</dc:language>
  <cp:lastModifiedBy/>
  <cp:lastPrinted>2020-02-09T16:23:00Z</cp:lastPrinted>
  <dcterms:modified xsi:type="dcterms:W3CDTF">2020-06-10T17:05:47Z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