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44" w:rsidRPr="00EF213B" w:rsidRDefault="002D2CE5">
      <w:pPr>
        <w:rPr>
          <w:b/>
        </w:rPr>
      </w:pPr>
      <w:r w:rsidRPr="00EF213B">
        <w:rPr>
          <w:b/>
        </w:rPr>
        <w:t>Инструктивная карта к уроку «Качественные реакции на катионы и анионы»</w:t>
      </w:r>
    </w:p>
    <w:p w:rsidR="002D2CE5" w:rsidRPr="00EF213B" w:rsidRDefault="00E84A8E" w:rsidP="00E84A8E">
      <w:pPr>
        <w:pStyle w:val="a3"/>
        <w:numPr>
          <w:ilvl w:val="0"/>
          <w:numId w:val="1"/>
        </w:numPr>
        <w:rPr>
          <w:b/>
        </w:rPr>
      </w:pPr>
      <w:r w:rsidRPr="00EF213B">
        <w:rPr>
          <w:b/>
        </w:rPr>
        <w:t>Лабораторные опыты (работа в парах) 8 минут</w:t>
      </w:r>
    </w:p>
    <w:p w:rsidR="00E84A8E" w:rsidRDefault="00E84A8E" w:rsidP="00E84A8E">
      <w:pPr>
        <w:pStyle w:val="a3"/>
      </w:pPr>
      <w:r>
        <w:t xml:space="preserve">Используя выданные вам реактивы, проведите качественные реакции по определению </w:t>
      </w:r>
    </w:p>
    <w:p w:rsidR="00E84A8E" w:rsidRDefault="00E84A8E" w:rsidP="00E84A8E">
      <w:pPr>
        <w:pStyle w:val="a3"/>
      </w:pPr>
      <w:r>
        <w:t>- сульфатов</w:t>
      </w:r>
    </w:p>
    <w:p w:rsidR="00E84A8E" w:rsidRDefault="00E84A8E" w:rsidP="00E84A8E">
      <w:pPr>
        <w:pStyle w:val="a3"/>
      </w:pPr>
      <w:r>
        <w:t>- карбонатов</w:t>
      </w:r>
    </w:p>
    <w:p w:rsidR="00E84A8E" w:rsidRDefault="00E84A8E" w:rsidP="00E84A8E">
      <w:pPr>
        <w:pStyle w:val="a3"/>
      </w:pPr>
      <w:r>
        <w:t xml:space="preserve">- хлоридов </w:t>
      </w:r>
    </w:p>
    <w:p w:rsidR="00E84A8E" w:rsidRPr="00E84A8E" w:rsidRDefault="00E84A8E" w:rsidP="00E84A8E">
      <w:pPr>
        <w:pStyle w:val="a3"/>
      </w:pPr>
      <w:r>
        <w:t xml:space="preserve">- </w:t>
      </w:r>
      <w:r>
        <w:rPr>
          <w:lang w:val="en-US"/>
        </w:rPr>
        <w:t>Cu</w:t>
      </w:r>
      <w:r w:rsidRPr="00E84A8E">
        <w:rPr>
          <w:vertAlign w:val="superscript"/>
        </w:rPr>
        <w:t>2+</w:t>
      </w:r>
    </w:p>
    <w:p w:rsidR="00E84A8E" w:rsidRPr="00E84A8E" w:rsidRDefault="00E84A8E" w:rsidP="00E84A8E">
      <w:pPr>
        <w:pStyle w:val="a3"/>
      </w:pPr>
      <w:r w:rsidRPr="00E84A8E">
        <w:t xml:space="preserve">- </w:t>
      </w:r>
      <w:r>
        <w:rPr>
          <w:lang w:val="en-US"/>
        </w:rPr>
        <w:t>Fe</w:t>
      </w:r>
      <w:r w:rsidRPr="00E84A8E">
        <w:rPr>
          <w:vertAlign w:val="superscript"/>
        </w:rPr>
        <w:t>3+</w:t>
      </w:r>
    </w:p>
    <w:p w:rsidR="00E84A8E" w:rsidRPr="00E84A8E" w:rsidRDefault="00E84A8E" w:rsidP="00E84A8E">
      <w:pPr>
        <w:pStyle w:val="a3"/>
      </w:pPr>
      <w:r w:rsidRPr="00E84A8E">
        <w:t xml:space="preserve">- </w:t>
      </w:r>
      <w:r>
        <w:rPr>
          <w:lang w:val="en-US"/>
        </w:rPr>
        <w:t>NH</w:t>
      </w:r>
      <w:r w:rsidRPr="00E84A8E">
        <w:rPr>
          <w:vertAlign w:val="subscript"/>
        </w:rPr>
        <w:t>4</w:t>
      </w:r>
      <w:r w:rsidRPr="00E84A8E">
        <w:rPr>
          <w:vertAlign w:val="superscript"/>
        </w:rPr>
        <w:t>+</w:t>
      </w:r>
    </w:p>
    <w:p w:rsidR="00E84A8E" w:rsidRPr="00E84A8E" w:rsidRDefault="00E84A8E" w:rsidP="00E84A8E">
      <w:pPr>
        <w:pStyle w:val="a3"/>
      </w:pPr>
      <w:r w:rsidRPr="00E84A8E">
        <w:t xml:space="preserve">- </w:t>
      </w:r>
      <w:r>
        <w:rPr>
          <w:lang w:val="en-US"/>
        </w:rPr>
        <w:t>H</w:t>
      </w:r>
      <w:r w:rsidRPr="00E84A8E">
        <w:rPr>
          <w:vertAlign w:val="superscript"/>
        </w:rPr>
        <w:t>+</w:t>
      </w:r>
    </w:p>
    <w:p w:rsidR="00E84A8E" w:rsidRDefault="00E84A8E" w:rsidP="00E84A8E">
      <w:pPr>
        <w:pStyle w:val="a3"/>
      </w:pPr>
      <w:r w:rsidRPr="00E84A8E">
        <w:t xml:space="preserve">- </w:t>
      </w:r>
      <w:r>
        <w:rPr>
          <w:lang w:val="en-US"/>
        </w:rPr>
        <w:t>OH</w:t>
      </w:r>
      <w:r w:rsidRPr="00E84A8E">
        <w:rPr>
          <w:vertAlign w:val="superscript"/>
        </w:rPr>
        <w:t>-</w:t>
      </w:r>
      <w:r>
        <w:t xml:space="preserve">  </w:t>
      </w:r>
    </w:p>
    <w:p w:rsidR="00E84A8E" w:rsidRDefault="00E84A8E" w:rsidP="00E84A8E">
      <w:pPr>
        <w:pStyle w:val="a3"/>
      </w:pPr>
      <w:r>
        <w:t>Составьте краткие ионные уравнения проведенных реакций.</w:t>
      </w:r>
    </w:p>
    <w:p w:rsidR="007F60F6" w:rsidRPr="00EF213B" w:rsidRDefault="00AC2F8B" w:rsidP="00E84A8E">
      <w:pPr>
        <w:pStyle w:val="a3"/>
        <w:numPr>
          <w:ilvl w:val="0"/>
          <w:numId w:val="1"/>
        </w:numPr>
        <w:rPr>
          <w:b/>
        </w:rPr>
      </w:pPr>
      <w:r w:rsidRPr="00EF213B">
        <w:rPr>
          <w:b/>
        </w:rPr>
        <w:t xml:space="preserve">Использование электронной формы учебника (ЭФУ) для демонстрации </w:t>
      </w:r>
      <w:proofErr w:type="spellStart"/>
      <w:r w:rsidRPr="00EF213B">
        <w:rPr>
          <w:b/>
        </w:rPr>
        <w:t>видеоопытов</w:t>
      </w:r>
      <w:proofErr w:type="spellEnd"/>
      <w:r w:rsidR="007F60F6" w:rsidRPr="00EF213B">
        <w:rPr>
          <w:b/>
        </w:rPr>
        <w:t xml:space="preserve"> </w:t>
      </w:r>
    </w:p>
    <w:p w:rsidR="00E84A8E" w:rsidRDefault="007F60F6" w:rsidP="007F60F6">
      <w:pPr>
        <w:pStyle w:val="a3"/>
      </w:pPr>
      <w:r>
        <w:t>(11 минут)</w:t>
      </w:r>
    </w:p>
    <w:p w:rsidR="00AC2F8B" w:rsidRDefault="00AC2F8B" w:rsidP="00AC2F8B">
      <w:pPr>
        <w:pStyle w:val="a3"/>
      </w:pPr>
      <w:r>
        <w:t>- взаимодействие меди с концентрированной азотной кислотой</w:t>
      </w:r>
    </w:p>
    <w:p w:rsidR="00AC2F8B" w:rsidRDefault="00AC2F8B" w:rsidP="00AC2F8B">
      <w:pPr>
        <w:pStyle w:val="a3"/>
      </w:pPr>
      <w:r>
        <w:t>- взаимодействие меди с разбавленной азотной кислотой</w:t>
      </w:r>
    </w:p>
    <w:p w:rsidR="00AC2F8B" w:rsidRDefault="00AC2F8B" w:rsidP="00AC2F8B">
      <w:pPr>
        <w:pStyle w:val="a3"/>
      </w:pPr>
      <w:r>
        <w:t>- получение карбонатов</w:t>
      </w:r>
    </w:p>
    <w:p w:rsidR="00AC2F8B" w:rsidRDefault="00AC2F8B" w:rsidP="00AC2F8B">
      <w:pPr>
        <w:pStyle w:val="a3"/>
      </w:pPr>
      <w:r>
        <w:t>- получение гидрокарбонатов</w:t>
      </w:r>
    </w:p>
    <w:p w:rsidR="00AC2F8B" w:rsidRPr="00A0684D" w:rsidRDefault="00AC2F8B" w:rsidP="00AC2F8B">
      <w:pPr>
        <w:pStyle w:val="a3"/>
      </w:pPr>
      <w:r>
        <w:t xml:space="preserve">- качественная реакция на </w:t>
      </w:r>
      <w:r>
        <w:rPr>
          <w:lang w:val="en-US"/>
        </w:rPr>
        <w:t>Br</w:t>
      </w:r>
      <w:r w:rsidRPr="00A0684D">
        <w:rPr>
          <w:vertAlign w:val="superscript"/>
        </w:rPr>
        <w:t>-</w:t>
      </w:r>
    </w:p>
    <w:p w:rsidR="00AC2F8B" w:rsidRPr="00AC2F8B" w:rsidRDefault="00AC2F8B" w:rsidP="00AC2F8B">
      <w:pPr>
        <w:pStyle w:val="a3"/>
      </w:pPr>
      <w:r w:rsidRPr="00AC2F8B">
        <w:t xml:space="preserve">- </w:t>
      </w:r>
      <w:r>
        <w:t xml:space="preserve">определение </w:t>
      </w:r>
      <w:r w:rsidRPr="00AC2F8B">
        <w:t xml:space="preserve"> </w:t>
      </w:r>
      <w:r>
        <w:rPr>
          <w:lang w:val="en-US"/>
        </w:rPr>
        <w:t>Al</w:t>
      </w:r>
      <w:r w:rsidRPr="007F60F6">
        <w:rPr>
          <w:vertAlign w:val="superscript"/>
        </w:rPr>
        <w:t>3+</w:t>
      </w:r>
    </w:p>
    <w:p w:rsidR="00AC2F8B" w:rsidRPr="00AC2F8B" w:rsidRDefault="00AC2F8B" w:rsidP="00AC2F8B">
      <w:pPr>
        <w:pStyle w:val="a3"/>
      </w:pPr>
      <w:r w:rsidRPr="00AC2F8B">
        <w:t xml:space="preserve">- </w:t>
      </w:r>
      <w:r>
        <w:rPr>
          <w:lang w:val="en-US"/>
        </w:rPr>
        <w:t>PO</w:t>
      </w:r>
      <w:r w:rsidRPr="007F60F6">
        <w:rPr>
          <w:vertAlign w:val="subscript"/>
        </w:rPr>
        <w:t>4</w:t>
      </w:r>
      <w:r w:rsidRPr="007F60F6">
        <w:rPr>
          <w:vertAlign w:val="superscript"/>
        </w:rPr>
        <w:t>3-</w:t>
      </w:r>
    </w:p>
    <w:p w:rsidR="00AC2F8B" w:rsidRDefault="00AC2F8B" w:rsidP="00AC2F8B">
      <w:pPr>
        <w:pStyle w:val="a3"/>
      </w:pPr>
      <w:r w:rsidRPr="00AC2F8B">
        <w:t xml:space="preserve">- </w:t>
      </w:r>
      <w:r>
        <w:t>окисление сероводорода бромной водой</w:t>
      </w:r>
    </w:p>
    <w:p w:rsidR="007F60F6" w:rsidRPr="00EF213B" w:rsidRDefault="007F60F6" w:rsidP="007F60F6">
      <w:pPr>
        <w:rPr>
          <w:b/>
        </w:rPr>
      </w:pPr>
      <w:r w:rsidRPr="00EF213B">
        <w:rPr>
          <w:b/>
        </w:rPr>
        <w:t xml:space="preserve">        3. Тесты из ЭФУ </w:t>
      </w:r>
      <w:proofErr w:type="gramStart"/>
      <w:r w:rsidRPr="00EF213B">
        <w:rPr>
          <w:b/>
        </w:rPr>
        <w:t xml:space="preserve">( </w:t>
      </w:r>
      <w:proofErr w:type="gramEnd"/>
      <w:r w:rsidRPr="00EF213B">
        <w:rPr>
          <w:b/>
        </w:rPr>
        <w:t>открыть каталог и ответить на следующие номера)</w:t>
      </w:r>
    </w:p>
    <w:p w:rsidR="007F60F6" w:rsidRDefault="007F60F6" w:rsidP="007F60F6">
      <w:r>
        <w:t xml:space="preserve">              09(1) – определение реактивов из аниона</w:t>
      </w:r>
    </w:p>
    <w:p w:rsidR="007F60F6" w:rsidRDefault="007F60F6" w:rsidP="007F60F6">
      <w:r>
        <w:t xml:space="preserve">              09(2) – определение реакц</w:t>
      </w:r>
      <w:proofErr w:type="gramStart"/>
      <w:r>
        <w:t>ии ио</w:t>
      </w:r>
      <w:proofErr w:type="gramEnd"/>
      <w:r>
        <w:t>нного обмена, идущей не до конца</w:t>
      </w:r>
    </w:p>
    <w:p w:rsidR="007F60F6" w:rsidRDefault="007F60F6" w:rsidP="007F60F6">
      <w:r>
        <w:t xml:space="preserve">              09(3) – реакц</w:t>
      </w:r>
      <w:proofErr w:type="gramStart"/>
      <w:r>
        <w:t>ии  ио</w:t>
      </w:r>
      <w:proofErr w:type="gramEnd"/>
      <w:r>
        <w:t>нного обмена</w:t>
      </w:r>
    </w:p>
    <w:p w:rsidR="007F60F6" w:rsidRDefault="007F60F6" w:rsidP="007F60F6">
      <w:r>
        <w:t xml:space="preserve">              09(4) – признаки реакции </w:t>
      </w:r>
      <w:r w:rsidR="00EF213B">
        <w:t xml:space="preserve"> </w:t>
      </w:r>
      <w:r>
        <w:t>ионного обмена</w:t>
      </w:r>
    </w:p>
    <w:p w:rsidR="007F60F6" w:rsidRDefault="007F60F6" w:rsidP="007F60F6">
      <w:r>
        <w:t xml:space="preserve">              09(5) – 09(7) – сокращенные ионные уравнения</w:t>
      </w:r>
    </w:p>
    <w:p w:rsidR="007F60F6" w:rsidRPr="00EF213B" w:rsidRDefault="007F60F6" w:rsidP="007F60F6">
      <w:pPr>
        <w:pStyle w:val="a3"/>
        <w:numPr>
          <w:ilvl w:val="0"/>
          <w:numId w:val="1"/>
        </w:numPr>
        <w:rPr>
          <w:b/>
        </w:rPr>
      </w:pPr>
      <w:r w:rsidRPr="00EF213B">
        <w:rPr>
          <w:b/>
        </w:rPr>
        <w:t xml:space="preserve">Выполнение заданий №18, </w:t>
      </w:r>
      <w:r w:rsidR="00761EE4" w:rsidRPr="00EF213B">
        <w:rPr>
          <w:b/>
        </w:rPr>
        <w:t>№19 из вариантов ОГЭ</w:t>
      </w:r>
      <w:r w:rsidR="00EF213B" w:rsidRPr="00EF213B">
        <w:rPr>
          <w:b/>
        </w:rPr>
        <w:t xml:space="preserve"> (индивидуальная работа)</w:t>
      </w:r>
    </w:p>
    <w:p w:rsidR="00EF213B" w:rsidRPr="00EF213B" w:rsidRDefault="00EF213B" w:rsidP="00EF213B">
      <w:pPr>
        <w:spacing w:before="100" w:beforeAutospacing="1" w:after="100" w:afterAutospacing="1" w:line="240" w:lineRule="auto"/>
        <w:ind w:left="132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t xml:space="preserve">    </w:t>
      </w:r>
      <w:r w:rsidRPr="00EF213B">
        <w:rPr>
          <w:b/>
        </w:rPr>
        <w:t xml:space="preserve"> 4. </w:t>
      </w:r>
      <w:r w:rsidR="00761EE4" w:rsidRPr="00EF213B">
        <w:rPr>
          <w:b/>
        </w:rPr>
        <w:t>Домашнее</w:t>
      </w:r>
      <w:r w:rsidRPr="00EF213B">
        <w:rPr>
          <w:b/>
        </w:rPr>
        <w:t xml:space="preserve"> задание: выполнение вариантов сайта </w:t>
      </w:r>
      <w:hyperlink r:id="rId6" w:history="1">
        <w:r w:rsidRPr="00EF213B">
          <w:rPr>
            <w:rFonts w:ascii="Times New Roman" w:eastAsia="Times New Roman" w:hAnsi="Times New Roman" w:cs="Times New Roman"/>
            <w:b/>
            <w:color w:val="0000FF" w:themeColor="hyperlink"/>
            <w:u w:val="single"/>
            <w:lang w:eastAsia="ru-RU"/>
          </w:rPr>
          <w:t>https://sdamgia.ru/</w:t>
        </w:r>
      </w:hyperlink>
    </w:p>
    <w:p w:rsidR="00761EE4" w:rsidRPr="00A0684D" w:rsidRDefault="00EF213B" w:rsidP="007F60F6">
      <w:pPr>
        <w:pStyle w:val="a3"/>
        <w:numPr>
          <w:ilvl w:val="0"/>
          <w:numId w:val="1"/>
        </w:numPr>
        <w:rPr>
          <w:b/>
        </w:rPr>
      </w:pPr>
      <w:r w:rsidRPr="00A0684D">
        <w:rPr>
          <w:b/>
        </w:rPr>
        <w:t>Итоги урока.</w:t>
      </w:r>
    </w:p>
    <w:p w:rsidR="007F60F6" w:rsidRPr="00AC2F8B" w:rsidRDefault="007F60F6" w:rsidP="007F60F6">
      <w:bookmarkStart w:id="0" w:name="_GoBack"/>
      <w:bookmarkEnd w:id="0"/>
    </w:p>
    <w:sectPr w:rsidR="007F60F6" w:rsidRPr="00AC2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D72CE"/>
    <w:multiLevelType w:val="hybridMultilevel"/>
    <w:tmpl w:val="A7BC4E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E5"/>
    <w:rsid w:val="00175FD3"/>
    <w:rsid w:val="002D2CE5"/>
    <w:rsid w:val="0040503C"/>
    <w:rsid w:val="00761EE4"/>
    <w:rsid w:val="007F60F6"/>
    <w:rsid w:val="00A0684D"/>
    <w:rsid w:val="00AC2F8B"/>
    <w:rsid w:val="00E84A8E"/>
    <w:rsid w:val="00E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amgi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2016-08-14T12:46:00Z</cp:lastPrinted>
  <dcterms:created xsi:type="dcterms:W3CDTF">2016-06-01T17:20:00Z</dcterms:created>
  <dcterms:modified xsi:type="dcterms:W3CDTF">2016-08-14T12:50:00Z</dcterms:modified>
</cp:coreProperties>
</file>