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87" w:rsidRDefault="00C26F87" w:rsidP="00C26F87">
      <w:pPr>
        <w:autoSpaceDE w:val="0"/>
        <w:autoSpaceDN w:val="0"/>
        <w:adjustRightInd w:val="0"/>
        <w:jc w:val="center"/>
        <w:rPr>
          <w:b/>
          <w:bCs/>
        </w:rPr>
      </w:pPr>
      <w:r w:rsidRPr="002E0BC8">
        <w:rPr>
          <w:b/>
          <w:bCs/>
          <w:i/>
          <w:sz w:val="28"/>
          <w:szCs w:val="28"/>
        </w:rPr>
        <w:t xml:space="preserve">Приложение </w:t>
      </w:r>
      <w:r>
        <w:rPr>
          <w:b/>
          <w:bCs/>
          <w:i/>
          <w:sz w:val="28"/>
          <w:szCs w:val="28"/>
        </w:rPr>
        <w:t>2</w:t>
      </w:r>
    </w:p>
    <w:p w:rsidR="00C26F87" w:rsidRPr="00406518" w:rsidRDefault="00C26F87" w:rsidP="00C26F87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406518">
        <w:rPr>
          <w:b/>
          <w:bCs/>
          <w:sz w:val="32"/>
          <w:szCs w:val="32"/>
        </w:rPr>
        <w:t>Организация учебной деятельности.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 xml:space="preserve">Как много в школе уходит времени на то, чтобы сидеть и слушать. 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>Ученик пассивен, когда списывает ход решения с доски, пассивен, когда слушает ответы товарищей, и даже постановка вопросов всему классу активизирует не всех,</w:t>
      </w:r>
      <w:r w:rsidRPr="00A52BB4">
        <w:rPr>
          <w:color w:val="333399"/>
        </w:rPr>
        <w:t xml:space="preserve"> </w:t>
      </w:r>
      <w:r w:rsidRPr="00A52BB4">
        <w:t xml:space="preserve">а только тех, чей «темп думанья» соответствует темпу фронтального опроса. А пассивность – основная питательная почва скуки и лени. Только активность, только творчество, только постоянный поиск растят настоящего человека – с гармонически развитым интеллектом и мужественного в бедах, испытаниях и болезнях. </w:t>
      </w:r>
    </w:p>
    <w:p w:rsidR="00C26F87" w:rsidRPr="00A52BB4" w:rsidRDefault="00C26F87" w:rsidP="00C26F87">
      <w:pPr>
        <w:autoSpaceDE w:val="0"/>
        <w:autoSpaceDN w:val="0"/>
        <w:adjustRightInd w:val="0"/>
        <w:rPr>
          <w:b/>
          <w:bCs/>
        </w:rPr>
      </w:pPr>
      <w:r w:rsidRPr="00A52BB4">
        <w:rPr>
          <w:b/>
          <w:bCs/>
        </w:rPr>
        <w:t xml:space="preserve">А. Франц </w:t>
      </w:r>
      <w:r>
        <w:t xml:space="preserve">говорил:  </w:t>
      </w:r>
      <w:r w:rsidRPr="00A52BB4">
        <w:rPr>
          <w:b/>
          <w:bCs/>
        </w:rPr>
        <w:t>«Чтобы переварить знания, надо поглощать их с аппетитом».</w:t>
      </w:r>
    </w:p>
    <w:p w:rsidR="00C26F87" w:rsidRPr="00A52BB4" w:rsidRDefault="00C26F87" w:rsidP="00C26F87">
      <w:pPr>
        <w:jc w:val="both"/>
        <w:rPr>
          <w:b/>
          <w:bCs/>
        </w:rPr>
      </w:pPr>
      <w:r w:rsidRPr="00A52BB4">
        <w:t xml:space="preserve">На своих уроках я стараюсь чаще применять элементы развивающего обучения, согласно которому учитель не должен преподносить ученикам истину, а учить её находить.  </w:t>
      </w:r>
    </w:p>
    <w:p w:rsidR="00C26F87" w:rsidRPr="00A52BB4" w:rsidRDefault="00C26F87" w:rsidP="00C26F87">
      <w:pPr>
        <w:jc w:val="both"/>
      </w:pPr>
      <w:r w:rsidRPr="00A52BB4">
        <w:t>Рассмотрю следующие стимулы, порождённые этим источником:</w:t>
      </w:r>
    </w:p>
    <w:p w:rsidR="00C26F87" w:rsidRPr="00A52BB4" w:rsidRDefault="00C26F87" w:rsidP="00C26F8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52BB4">
        <w:t>проблемное обучение;</w:t>
      </w:r>
    </w:p>
    <w:p w:rsidR="00C26F87" w:rsidRPr="00A52BB4" w:rsidRDefault="00C26F87" w:rsidP="00C26F8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52BB4">
        <w:t>практические работы исследовательского характера</w:t>
      </w:r>
      <w:r w:rsidRPr="002E0BC8">
        <w:rPr>
          <w:i/>
        </w:rPr>
        <w:t>(Приложение 3);</w:t>
      </w:r>
    </w:p>
    <w:p w:rsidR="00C26F87" w:rsidRPr="00A52BB4" w:rsidRDefault="00C26F87" w:rsidP="00C26F8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52BB4">
        <w:t>творческие работы</w:t>
      </w:r>
      <w:r>
        <w:t xml:space="preserve"> </w:t>
      </w:r>
      <w:r>
        <w:rPr>
          <w:i/>
        </w:rPr>
        <w:t>(Приложение 4)</w:t>
      </w:r>
      <w:r w:rsidRPr="00A52BB4">
        <w:t>;</w:t>
      </w:r>
    </w:p>
    <w:p w:rsidR="00C26F87" w:rsidRPr="002E0BC8" w:rsidRDefault="00C26F87" w:rsidP="00C26F8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A52BB4">
        <w:t>специальные приемы учителя: наглядность, занимательность и др.</w:t>
      </w:r>
      <w:r>
        <w:t xml:space="preserve"> </w:t>
      </w:r>
      <w:r>
        <w:rPr>
          <w:i/>
        </w:rPr>
        <w:t>(Приложение 5);</w:t>
      </w:r>
    </w:p>
    <w:p w:rsidR="00C26F87" w:rsidRPr="00A52BB4" w:rsidRDefault="00C26F87" w:rsidP="00C26F87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ИКТ </w:t>
      </w:r>
      <w:r w:rsidRPr="002E0BC8">
        <w:rPr>
          <w:i/>
        </w:rPr>
        <w:t>(Приложение 6)</w:t>
      </w:r>
      <w:r>
        <w:t>.</w:t>
      </w:r>
    </w:p>
    <w:p w:rsidR="00C26F87" w:rsidRPr="00406518" w:rsidRDefault="00C26F87" w:rsidP="00C26F8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06518">
        <w:rPr>
          <w:b/>
          <w:bCs/>
          <w:sz w:val="28"/>
          <w:szCs w:val="28"/>
        </w:rPr>
        <w:t>Проблемное обучение.</w:t>
      </w:r>
    </w:p>
    <w:p w:rsidR="00C26F87" w:rsidRPr="00A52BB4" w:rsidRDefault="00C26F87" w:rsidP="00C26F87">
      <w:pPr>
        <w:autoSpaceDE w:val="0"/>
        <w:autoSpaceDN w:val="0"/>
        <w:adjustRightInd w:val="0"/>
        <w:jc w:val="right"/>
        <w:rPr>
          <w:b/>
          <w:bCs/>
        </w:rPr>
      </w:pPr>
      <w:r w:rsidRPr="00A52BB4">
        <w:rPr>
          <w:b/>
          <w:bCs/>
        </w:rPr>
        <w:t>«Не мыслям надобно учить, а учить мыслить.»</w:t>
      </w:r>
    </w:p>
    <w:p w:rsidR="00C26F87" w:rsidRPr="00A52BB4" w:rsidRDefault="00C26F87" w:rsidP="00C26F87">
      <w:pPr>
        <w:autoSpaceDE w:val="0"/>
        <w:autoSpaceDN w:val="0"/>
        <w:adjustRightInd w:val="0"/>
        <w:ind w:left="4956" w:firstLine="708"/>
        <w:jc w:val="right"/>
        <w:rPr>
          <w:b/>
          <w:bCs/>
        </w:rPr>
      </w:pPr>
      <w:r w:rsidRPr="00A52BB4">
        <w:rPr>
          <w:b/>
          <w:bCs/>
        </w:rPr>
        <w:t>Э. Кант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  <w:rPr>
          <w:b/>
        </w:rPr>
      </w:pPr>
      <w:r w:rsidRPr="00A52BB4">
        <w:rPr>
          <w:b/>
        </w:rPr>
        <w:t>С.Л. Рубинштейн</w:t>
      </w:r>
      <w:r w:rsidRPr="00A52BB4">
        <w:t xml:space="preserve">, характеризуя психологическую природу мыслительного процесса, указывал: </w:t>
      </w:r>
      <w:r w:rsidRPr="00A52BB4">
        <w:rPr>
          <w:b/>
        </w:rPr>
        <w:t>«Мыслить человек начинает, когда у него появляется потребность что-то понять. Мышление обычно начинается с проблемы или вопроса, с удивления или недоумения, с противоречия».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>Проблемное обучение является одним из стимулов познавательного интереса. Его сущность заключается в том, что знания не даются в готовом виде, а учитель организует их «добывание», «открытие»: подбирает такие задачи и вопросы, которые заинтересуют учащихся и вызовут напряженную мыслительную деятельность. Возникновение интереса учащихся зависит от умения учителя создать так называемую проблемную ситуацию – такое жизненное или учебное затруднение, возникающее тогда, когда учащийся понимает задачу (явление, ситуацию), пытается её решить (объяснить), но чувствует недостаточность имеющихся знаний. Эта ситуация вызывает у учащихся желание найти объяснение непонятному факту, создает мотивы учебной деятельности.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  <w:rPr>
          <w:b/>
          <w:bCs/>
        </w:rPr>
      </w:pPr>
      <w:r w:rsidRPr="00A52BB4">
        <w:rPr>
          <w:b/>
          <w:bCs/>
        </w:rPr>
        <w:t>Основные методические приемы создания проблемной ситуации в обучении математике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>1. Использование жизненных явлений, фактов, их анализ с целью теоретического объяснения.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>2.Использование с той же целью задач межпредметного, прикладного, профессионального и т.п. характера.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>3. Использование исторического или занимательного материала (фактов биографии математиков, математических фокусов и т.п.).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>4. Организация практической работы исследовательского характера, в ходе которой учащиеся приходят к эмпирическим выводам, требующим теоретического обоснования.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>5. Исследовательские задания, при выполнении которых нужно обнаружить некоторые закономерности, требующие теоретического обоснования.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>Приведу несколько конкретных примеров создания проблемных ситуаций.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406518">
        <w:rPr>
          <w:u w:val="single"/>
        </w:rPr>
        <w:t xml:space="preserve">Урок по теме </w:t>
      </w:r>
      <w:r w:rsidRPr="00406518">
        <w:rPr>
          <w:b/>
          <w:bCs/>
          <w:u w:val="single"/>
        </w:rPr>
        <w:t>«Признак перпендикулярности плоскостей» (10 кл)</w:t>
      </w:r>
      <w:r w:rsidRPr="00A52BB4">
        <w:rPr>
          <w:b/>
          <w:bCs/>
        </w:rPr>
        <w:t xml:space="preserve"> </w:t>
      </w:r>
      <w:r w:rsidRPr="00A52BB4">
        <w:t xml:space="preserve">начинаю с рассмотрения реальной ситуации: «Стены зданий возводятся вертикально. Как же строители осуществляют контроль за этим?» Выясняется, что для этого они используют </w:t>
      </w:r>
      <w:r w:rsidRPr="00A52BB4">
        <w:lastRenderedPageBreak/>
        <w:t>отвес. Естественно возникает вопрос: «Правильно ли поступают строители, является ли такая проверка достаточной?»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>Итак, сформулирована проблема, но пока класс ответить на поставленный вопрос не может. И только теперь объявляю тему урока. После доказательства теоремы о перпендикулярных плоскостях снова возвращаемся к выдвинутой проблеме.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>Между постановкой проблемы и её решением проходит 10-15 минут. Школьники, заинтересованные проблемой, внимательно следят за доказательством теоремы. Таким образом, достигается активизация учащихся, усиливается их познавательный интерес.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406518">
        <w:rPr>
          <w:u w:val="single"/>
        </w:rPr>
        <w:t xml:space="preserve">Перед доказательством </w:t>
      </w:r>
      <w:r w:rsidRPr="00406518">
        <w:rPr>
          <w:b/>
          <w:bCs/>
          <w:u w:val="single"/>
        </w:rPr>
        <w:t>теоремы Пифагора (8 кл)</w:t>
      </w:r>
      <w:r w:rsidRPr="00A52BB4">
        <w:rPr>
          <w:b/>
          <w:bCs/>
        </w:rPr>
        <w:t xml:space="preserve"> </w:t>
      </w:r>
      <w:r w:rsidRPr="00A52BB4">
        <w:t>создаю проблемною ситуацию с помощью задачи индийского математика ХII века Бхаскары.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1628775" cy="2333625"/>
            <wp:effectExtent l="0" t="0" r="9525" b="9525"/>
            <wp:wrapTight wrapText="bothSides">
              <wp:wrapPolygon edited="0">
                <wp:start x="0" y="0"/>
                <wp:lineTo x="0" y="21512"/>
                <wp:lineTo x="21474" y="21512"/>
                <wp:lineTo x="214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BB4">
        <w:rPr>
          <w:i/>
          <w:iCs/>
        </w:rPr>
        <w:t>На берегу реки рос тополь одинокий.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  <w:rPr>
          <w:i/>
          <w:iCs/>
        </w:rPr>
      </w:pPr>
      <w:r w:rsidRPr="00A52BB4">
        <w:rPr>
          <w:i/>
          <w:iCs/>
        </w:rPr>
        <w:t>Вдруг ветра порыв его ствол надломал.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  <w:rPr>
          <w:i/>
          <w:iCs/>
        </w:rPr>
      </w:pPr>
      <w:r w:rsidRPr="00A52BB4">
        <w:rPr>
          <w:i/>
          <w:iCs/>
        </w:rPr>
        <w:t>Бедный тополь упал. И угол прямой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  <w:rPr>
          <w:i/>
          <w:iCs/>
        </w:rPr>
      </w:pPr>
      <w:r w:rsidRPr="00A52BB4">
        <w:rPr>
          <w:i/>
          <w:iCs/>
        </w:rPr>
        <w:t>С теченьем реки его ствол составлял.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  <w:rPr>
          <w:i/>
          <w:iCs/>
        </w:rPr>
      </w:pPr>
      <w:r w:rsidRPr="00A52BB4">
        <w:rPr>
          <w:i/>
          <w:iCs/>
        </w:rPr>
        <w:t>Запомни теперь, что в этом месте река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  <w:rPr>
          <w:i/>
          <w:iCs/>
        </w:rPr>
      </w:pPr>
      <w:r w:rsidRPr="00A52BB4">
        <w:rPr>
          <w:i/>
          <w:iCs/>
        </w:rPr>
        <w:t>В четыре лишь фута была широка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  <w:rPr>
          <w:i/>
          <w:iCs/>
        </w:rPr>
      </w:pPr>
      <w:r w:rsidRPr="00A52BB4">
        <w:rPr>
          <w:i/>
          <w:iCs/>
        </w:rPr>
        <w:t>Верхушка склонилась у края реки.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  <w:rPr>
          <w:i/>
          <w:iCs/>
        </w:rPr>
      </w:pPr>
      <w:r w:rsidRPr="00A52BB4">
        <w:rPr>
          <w:i/>
          <w:iCs/>
        </w:rPr>
        <w:t>Осталось три фута всего от ствола,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  <w:rPr>
          <w:i/>
          <w:iCs/>
        </w:rPr>
      </w:pPr>
      <w:r w:rsidRPr="00A52BB4">
        <w:rPr>
          <w:i/>
          <w:iCs/>
        </w:rPr>
        <w:t>Прошу тебя, скоро теперь мне скажи: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  <w:rPr>
          <w:i/>
          <w:iCs/>
        </w:rPr>
      </w:pPr>
      <w:r w:rsidRPr="00A52BB4">
        <w:rPr>
          <w:i/>
          <w:iCs/>
        </w:rPr>
        <w:t>У тополя как велика высота?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>Анализируя математическую модель этой практической задачи, учащиеся приходят к выводу, что нужно найти гипотенузу по двум известным катетам. Возникнет проблема: как это сделать?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>Для решения этой проблемы организую практическую работу исследовательского</w:t>
      </w:r>
      <w:r>
        <w:t xml:space="preserve"> </w:t>
      </w:r>
      <w:r w:rsidRPr="00A52BB4">
        <w:t>характера, предлагая учащимся, задание по рядам: постройте прямоугольные треугольники с катетами 12 и 5; 6 и 8; 8 и 15 и измерьте гипотенузу. Результаты занесите в таблицу.</w:t>
      </w:r>
    </w:p>
    <w:tbl>
      <w:tblPr>
        <w:tblStyle w:val="a3"/>
        <w:tblW w:w="0" w:type="auto"/>
        <w:tblInd w:w="600" w:type="dxa"/>
        <w:tblLook w:val="01E0" w:firstRow="1" w:lastRow="1" w:firstColumn="1" w:lastColumn="1" w:noHBand="0" w:noVBand="0"/>
      </w:tblPr>
      <w:tblGrid>
        <w:gridCol w:w="2236"/>
        <w:gridCol w:w="2245"/>
        <w:gridCol w:w="2245"/>
        <w:gridCol w:w="2245"/>
      </w:tblGrid>
      <w:tr w:rsidR="00C26F87" w:rsidRPr="00A52BB4" w:rsidTr="00D67DB9">
        <w:tc>
          <w:tcPr>
            <w:tcW w:w="2392" w:type="dxa"/>
          </w:tcPr>
          <w:p w:rsidR="00C26F87" w:rsidRPr="00A52BB4" w:rsidRDefault="00C26F87" w:rsidP="00D67DB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A52BB4">
              <w:rPr>
                <w:b/>
                <w:bCs/>
                <w:i/>
                <w:iCs/>
              </w:rPr>
              <w:t>а</w:t>
            </w:r>
          </w:p>
        </w:tc>
        <w:tc>
          <w:tcPr>
            <w:tcW w:w="2393" w:type="dxa"/>
          </w:tcPr>
          <w:p w:rsidR="00C26F87" w:rsidRPr="00A52BB4" w:rsidRDefault="00C26F87" w:rsidP="00D67DB9">
            <w:pPr>
              <w:autoSpaceDE w:val="0"/>
              <w:autoSpaceDN w:val="0"/>
              <w:adjustRightInd w:val="0"/>
              <w:jc w:val="both"/>
            </w:pPr>
            <w:r w:rsidRPr="00A52BB4">
              <w:t>12</w:t>
            </w:r>
          </w:p>
        </w:tc>
        <w:tc>
          <w:tcPr>
            <w:tcW w:w="2393" w:type="dxa"/>
          </w:tcPr>
          <w:p w:rsidR="00C26F87" w:rsidRPr="00A52BB4" w:rsidRDefault="00C26F87" w:rsidP="00D67DB9">
            <w:pPr>
              <w:autoSpaceDE w:val="0"/>
              <w:autoSpaceDN w:val="0"/>
              <w:adjustRightInd w:val="0"/>
              <w:jc w:val="both"/>
            </w:pPr>
            <w:r w:rsidRPr="00A52BB4">
              <w:t>6</w:t>
            </w:r>
          </w:p>
        </w:tc>
        <w:tc>
          <w:tcPr>
            <w:tcW w:w="2393" w:type="dxa"/>
          </w:tcPr>
          <w:p w:rsidR="00C26F87" w:rsidRPr="00A52BB4" w:rsidRDefault="00C26F87" w:rsidP="00D67DB9">
            <w:pPr>
              <w:autoSpaceDE w:val="0"/>
              <w:autoSpaceDN w:val="0"/>
              <w:adjustRightInd w:val="0"/>
              <w:jc w:val="both"/>
            </w:pPr>
            <w:r w:rsidRPr="00A52BB4">
              <w:t>8</w:t>
            </w:r>
          </w:p>
        </w:tc>
      </w:tr>
      <w:tr w:rsidR="00C26F87" w:rsidRPr="00A52BB4" w:rsidTr="00D67DB9">
        <w:tc>
          <w:tcPr>
            <w:tcW w:w="2392" w:type="dxa"/>
          </w:tcPr>
          <w:p w:rsidR="00C26F87" w:rsidRPr="00A52BB4" w:rsidRDefault="00C26F87" w:rsidP="00D67DB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A52BB4">
              <w:rPr>
                <w:b/>
                <w:bCs/>
                <w:i/>
                <w:iCs/>
              </w:rPr>
              <w:t>b</w:t>
            </w:r>
          </w:p>
        </w:tc>
        <w:tc>
          <w:tcPr>
            <w:tcW w:w="2393" w:type="dxa"/>
          </w:tcPr>
          <w:p w:rsidR="00C26F87" w:rsidRPr="00A52BB4" w:rsidRDefault="00C26F87" w:rsidP="00D67DB9">
            <w:pPr>
              <w:autoSpaceDE w:val="0"/>
              <w:autoSpaceDN w:val="0"/>
              <w:adjustRightInd w:val="0"/>
              <w:jc w:val="both"/>
            </w:pPr>
            <w:r w:rsidRPr="00A52BB4">
              <w:t>5</w:t>
            </w:r>
          </w:p>
        </w:tc>
        <w:tc>
          <w:tcPr>
            <w:tcW w:w="2393" w:type="dxa"/>
          </w:tcPr>
          <w:p w:rsidR="00C26F87" w:rsidRPr="00A52BB4" w:rsidRDefault="00C26F87" w:rsidP="00D67DB9">
            <w:pPr>
              <w:autoSpaceDE w:val="0"/>
              <w:autoSpaceDN w:val="0"/>
              <w:adjustRightInd w:val="0"/>
              <w:jc w:val="both"/>
            </w:pPr>
            <w:r w:rsidRPr="00A52BB4">
              <w:t>8</w:t>
            </w:r>
          </w:p>
        </w:tc>
        <w:tc>
          <w:tcPr>
            <w:tcW w:w="2393" w:type="dxa"/>
          </w:tcPr>
          <w:p w:rsidR="00C26F87" w:rsidRPr="00A52BB4" w:rsidRDefault="00C26F87" w:rsidP="00D67DB9">
            <w:pPr>
              <w:autoSpaceDE w:val="0"/>
              <w:autoSpaceDN w:val="0"/>
              <w:adjustRightInd w:val="0"/>
              <w:jc w:val="both"/>
            </w:pPr>
            <w:r w:rsidRPr="00A52BB4">
              <w:t>15</w:t>
            </w:r>
          </w:p>
        </w:tc>
      </w:tr>
      <w:tr w:rsidR="00C26F87" w:rsidRPr="00A52BB4" w:rsidTr="00D67DB9">
        <w:tc>
          <w:tcPr>
            <w:tcW w:w="2392" w:type="dxa"/>
          </w:tcPr>
          <w:p w:rsidR="00C26F87" w:rsidRPr="00A52BB4" w:rsidRDefault="00C26F87" w:rsidP="00D67DB9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</w:rPr>
            </w:pPr>
            <w:r w:rsidRPr="00A52BB4">
              <w:rPr>
                <w:b/>
                <w:bCs/>
                <w:i/>
                <w:iCs/>
              </w:rPr>
              <w:t>с</w:t>
            </w:r>
          </w:p>
        </w:tc>
        <w:tc>
          <w:tcPr>
            <w:tcW w:w="2393" w:type="dxa"/>
          </w:tcPr>
          <w:p w:rsidR="00C26F87" w:rsidRPr="00A52BB4" w:rsidRDefault="00C26F87" w:rsidP="00D67DB9">
            <w:pPr>
              <w:autoSpaceDE w:val="0"/>
              <w:autoSpaceDN w:val="0"/>
              <w:adjustRightInd w:val="0"/>
              <w:jc w:val="both"/>
            </w:pPr>
            <w:r w:rsidRPr="00A52BB4">
              <w:t>13</w:t>
            </w:r>
          </w:p>
        </w:tc>
        <w:tc>
          <w:tcPr>
            <w:tcW w:w="2393" w:type="dxa"/>
          </w:tcPr>
          <w:p w:rsidR="00C26F87" w:rsidRPr="00A52BB4" w:rsidRDefault="00C26F87" w:rsidP="00D67DB9">
            <w:pPr>
              <w:autoSpaceDE w:val="0"/>
              <w:autoSpaceDN w:val="0"/>
              <w:adjustRightInd w:val="0"/>
              <w:jc w:val="both"/>
            </w:pPr>
            <w:r w:rsidRPr="00A52BB4">
              <w:t>10</w:t>
            </w:r>
          </w:p>
        </w:tc>
        <w:tc>
          <w:tcPr>
            <w:tcW w:w="2393" w:type="dxa"/>
          </w:tcPr>
          <w:p w:rsidR="00C26F87" w:rsidRPr="00A52BB4" w:rsidRDefault="00C26F87" w:rsidP="00D67DB9">
            <w:pPr>
              <w:autoSpaceDE w:val="0"/>
              <w:autoSpaceDN w:val="0"/>
              <w:adjustRightInd w:val="0"/>
              <w:jc w:val="both"/>
            </w:pPr>
            <w:r w:rsidRPr="00A52BB4">
              <w:t>17</w:t>
            </w:r>
          </w:p>
        </w:tc>
      </w:tr>
    </w:tbl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>Затем учащимся предлагаю выразить формулой зависимость между длинами катетов и гипотенузой в прямоугольных треугольниках. Школьники выдвигают свои гипотезы, которые обсуждаются.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>После установления зависимости между сторонами прямоугольного треугольника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>эмпирический вывод требует теоретического обоснования, т.е. доказывается теорема Пифагора.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>Разрешение проблемной ситуации может занять несколько минут, а может быть весь урок построен в виде проблемной беседы, когда решаются от 2 до 5 вытекающих друг из друга проблем.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  <w:rPr>
          <w:b/>
          <w:bCs/>
        </w:rPr>
      </w:pPr>
      <w:r w:rsidRPr="00A52BB4">
        <w:t xml:space="preserve">Вот </w:t>
      </w:r>
      <w:r w:rsidRPr="00406518">
        <w:rPr>
          <w:b/>
          <w:bCs/>
          <w:u w:val="single"/>
        </w:rPr>
        <w:t>примеры совсем небольших проблем-вопросов:</w:t>
      </w:r>
      <w:r w:rsidRPr="00A52BB4">
        <w:rPr>
          <w:b/>
          <w:bCs/>
        </w:rPr>
        <w:t xml:space="preserve"> </w:t>
      </w:r>
      <w:r w:rsidRPr="00A52BB4">
        <w:t xml:space="preserve">«Почему треугольник назван "треугольником"? Можно ли дать ему другое название, также связанное с его свойствами?», «Как можно объяснить название "развернутый угол"?» </w:t>
      </w:r>
      <w:r w:rsidRPr="00A52BB4">
        <w:rPr>
          <w:b/>
          <w:bCs/>
        </w:rPr>
        <w:t>(7 кл)</w:t>
      </w:r>
      <w:r w:rsidRPr="00A52BB4">
        <w:t xml:space="preserve">, «В Древнем Египте после разлива Нила требовалось восстановить границы земельных участков, для чего на местности необходимо было уметь строить прямые углы. Египтяне поступали следующим образом: брали веревку, завязывали на равных расстояниях узлы и строили треугольники со сторонами, равными 3, 4 и 5 таких отрезков. Правильно ли они поступали?» </w:t>
      </w:r>
      <w:r w:rsidRPr="00A52BB4">
        <w:rPr>
          <w:b/>
          <w:bCs/>
        </w:rPr>
        <w:t>(8 кл).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A52BB4">
        <w:t xml:space="preserve">Разновидностью проблемного обучения является </w:t>
      </w:r>
      <w:r w:rsidRPr="00406518">
        <w:rPr>
          <w:u w:val="single"/>
        </w:rPr>
        <w:t>метод «</w:t>
      </w:r>
      <w:r w:rsidRPr="00406518">
        <w:rPr>
          <w:b/>
          <w:u w:val="single"/>
        </w:rPr>
        <w:t>мозговой атаки» («мозгового штурма»),</w:t>
      </w:r>
      <w:r w:rsidRPr="00406518">
        <w:rPr>
          <w:u w:val="single"/>
        </w:rPr>
        <w:t xml:space="preserve"> </w:t>
      </w:r>
      <w:r w:rsidRPr="00A52BB4">
        <w:t xml:space="preserve">смысл которого хорошо выражен старой русской пословицей: «Одна голова хорошо, а две – лучше». Идеи у детей приходят на ум разные, иногда с виду довольно странные, но если их не отвергать, а представить в удобно обозримой форме, эффективно с ними поработать, то их можно превратить в план решения трудной проблемы. Роль </w:t>
      </w:r>
      <w:r w:rsidRPr="00A52BB4">
        <w:lastRenderedPageBreak/>
        <w:t>учителя здесь заключается в том, чтобы дать небольшие подсказки. Однако идея поиска должна исходить от самых учащихся. На уроках, особенно уроках геометрии, использую метод «мозговой атаки» для решения трудных, многошаговых задач.</w:t>
      </w:r>
    </w:p>
    <w:p w:rsidR="00C26F87" w:rsidRPr="00A52BB4" w:rsidRDefault="00C26F87" w:rsidP="00C26F87">
      <w:pPr>
        <w:autoSpaceDE w:val="0"/>
        <w:autoSpaceDN w:val="0"/>
        <w:adjustRightInd w:val="0"/>
        <w:jc w:val="both"/>
      </w:pPr>
      <w:r w:rsidRPr="00406518">
        <w:rPr>
          <w:u w:val="single"/>
        </w:rPr>
        <w:t>Проблемное обучение имеет ряд достоинств</w:t>
      </w:r>
      <w:r w:rsidRPr="00A52BB4">
        <w:t>, оно обеспечивает связь с жизнью, практикой, делает процесс обучения динамичным. Проблемное обучение способствует появлению у школьников таких состояний, которые свойственны познавательному интересу: удивлению, озадаченности, интеллектуальная активность, эмоциональная приподнятость.</w:t>
      </w:r>
    </w:p>
    <w:p w:rsidR="00001357" w:rsidRDefault="00001357">
      <w:bookmarkStart w:id="0" w:name="_GoBack"/>
      <w:bookmarkEnd w:id="0"/>
    </w:p>
    <w:sectPr w:rsidR="0000135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3EF" w:rsidRDefault="00E003EF" w:rsidP="00C26F87">
      <w:r>
        <w:separator/>
      </w:r>
    </w:p>
  </w:endnote>
  <w:endnote w:type="continuationSeparator" w:id="0">
    <w:p w:rsidR="00E003EF" w:rsidRDefault="00E003EF" w:rsidP="00C2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024634"/>
      <w:docPartObj>
        <w:docPartGallery w:val="Page Numbers (Bottom of Page)"/>
        <w:docPartUnique/>
      </w:docPartObj>
    </w:sdtPr>
    <w:sdtContent>
      <w:p w:rsidR="00C26F87" w:rsidRDefault="00C26F8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26F87" w:rsidRDefault="00C26F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3EF" w:rsidRDefault="00E003EF" w:rsidP="00C26F87">
      <w:r>
        <w:separator/>
      </w:r>
    </w:p>
  </w:footnote>
  <w:footnote w:type="continuationSeparator" w:id="0">
    <w:p w:rsidR="00E003EF" w:rsidRDefault="00E003EF" w:rsidP="00C26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571FA"/>
    <w:multiLevelType w:val="hybridMultilevel"/>
    <w:tmpl w:val="C228FB0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87"/>
    <w:rsid w:val="00001357"/>
    <w:rsid w:val="00C26F87"/>
    <w:rsid w:val="00E0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6F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6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26F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6F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6F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6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26F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6F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2013-01-17T10:37:00Z</dcterms:created>
  <dcterms:modified xsi:type="dcterms:W3CDTF">2013-01-17T10:37:00Z</dcterms:modified>
</cp:coreProperties>
</file>