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54" w:rsidRDefault="00AF0654"/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Водомерка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На поверхности воды живут клоп</w:t>
            </w:r>
            <w:proofErr w:type="gramStart"/>
            <w:r w:rsidRPr="00AF0654">
              <w:rPr>
                <w:rFonts w:ascii="Times New Roman" w:hAnsi="Times New Roman"/>
                <w:sz w:val="48"/>
                <w:szCs w:val="24"/>
              </w:rPr>
              <w:t>ы-</w:t>
            </w:r>
            <w:proofErr w:type="gramEnd"/>
            <w:r w:rsidRPr="00AF0654">
              <w:rPr>
                <w:rFonts w:ascii="Times New Roman" w:hAnsi="Times New Roman"/>
                <w:sz w:val="48"/>
                <w:szCs w:val="24"/>
              </w:rPr>
              <w:t xml:space="preserve"> водомерки. Удерживаться на поверхности воды водомеркам помогают длинные, широко расставленные ноги и то, что нижняя сторона их тела не смачивается водой. Скользя по воде, они охотятся на мелких, падающих в воду насекомых.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Жужелица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У нее мощные челюсти и длинные ноги. Многие жужелицы окрашены в темные тона и активны в сумерках. На своих ногах жужелица может пробежать километр, а то и два в поисках добычи.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Кузнечик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У кузнечиков длинные ноги, прямые надкрылья. Все кузнечики хорошо прыгают, взлетают молниеносно, опускаются с помощью крыльев плавно и медленно.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Паук-сенокосец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У него маленькое брюшко, на котором помещается голова, но очень длинные и тонкие лапы, которые позволяют ему развивать большую скорость передвижения.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Гусеница-землемер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Гусеницы перемещаются как бы «шагая», имеют только две пары брюшных ног.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  <w:tr w:rsidR="00AF0654" w:rsidRPr="00AF0654" w:rsidTr="00AF0654">
        <w:tc>
          <w:tcPr>
            <w:tcW w:w="9571" w:type="dxa"/>
            <w:shd w:val="clear" w:color="auto" w:fill="auto"/>
          </w:tcPr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</w:p>
          <w:p w:rsidR="00AF0654" w:rsidRPr="00AF0654" w:rsidRDefault="00AF0654" w:rsidP="00AF0654">
            <w:pPr>
              <w:spacing w:after="0" w:line="240" w:lineRule="auto"/>
              <w:ind w:left="460" w:right="249"/>
              <w:jc w:val="center"/>
              <w:rPr>
                <w:rFonts w:ascii="Times New Roman" w:hAnsi="Times New Roman"/>
                <w:b/>
                <w:sz w:val="48"/>
                <w:szCs w:val="24"/>
              </w:rPr>
            </w:pPr>
            <w:r w:rsidRPr="00AF0654">
              <w:rPr>
                <w:rFonts w:ascii="Times New Roman" w:hAnsi="Times New Roman"/>
                <w:b/>
                <w:sz w:val="48"/>
                <w:szCs w:val="24"/>
              </w:rPr>
              <w:t>Гусеница - листовертка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  <w:r w:rsidRPr="00AF0654">
              <w:rPr>
                <w:rFonts w:ascii="Times New Roman" w:hAnsi="Times New Roman"/>
                <w:sz w:val="48"/>
                <w:szCs w:val="24"/>
              </w:rPr>
              <w:t>Питается листьями разных растений, причем стягивает паутиною объедаемые листья в трубки или пучки, внутри которых и скрываются. Будучи обеспокоенной, выскакивает наружу и повисает на паутинке в воздухе.</w:t>
            </w:r>
          </w:p>
          <w:p w:rsidR="00AF0654" w:rsidRPr="00AF0654" w:rsidRDefault="00AF0654" w:rsidP="00AF0654">
            <w:pPr>
              <w:spacing w:after="0" w:line="240" w:lineRule="auto"/>
              <w:ind w:left="460" w:right="249"/>
              <w:rPr>
                <w:rFonts w:ascii="Times New Roman" w:hAnsi="Times New Roman"/>
                <w:sz w:val="48"/>
                <w:szCs w:val="24"/>
              </w:rPr>
            </w:pPr>
          </w:p>
        </w:tc>
      </w:tr>
    </w:tbl>
    <w:p w:rsidR="0070749D" w:rsidRDefault="0070749D"/>
    <w:sectPr w:rsidR="0070749D" w:rsidSect="00AF0654">
      <w:pgSz w:w="11906" w:h="16838"/>
      <w:pgMar w:top="284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characterSpacingControl w:val="doNotCompress"/>
  <w:compat/>
  <w:rsids>
    <w:rsidRoot w:val="00AF0654"/>
    <w:rsid w:val="0070749D"/>
    <w:rsid w:val="00A322E0"/>
    <w:rsid w:val="00AF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segey</dc:creator>
  <cp:lastModifiedBy>user</cp:lastModifiedBy>
  <cp:revision>2</cp:revision>
  <dcterms:created xsi:type="dcterms:W3CDTF">2013-01-23T10:36:00Z</dcterms:created>
  <dcterms:modified xsi:type="dcterms:W3CDTF">2013-01-23T10:36:00Z</dcterms:modified>
</cp:coreProperties>
</file>