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94" w:rsidRDefault="00393E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93E94" w:rsidRDefault="00393E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Старшая группа.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“Узнай по описанию”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разгадывании загадок описательного характера; обогащать и активизировать  словарный запас детей; уточнять представления детей об опасных для жизни и здоровья предметах.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предметные картинки.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на столе перед детьми лежат чистой стороной вверх предметные картинки. Воспитатель предлагает отправиться в увлекательное путешествие в страну загадок. Но условие: картинка открывается только тогда, когда загадка будет разгадана. В игре предполагается многовариантность ответа и соответственно каждый ребенок откроет свою разгаданную картинку.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Этот предмет  нельзя оставлять без присмотра. Включать его можно только сухими руками.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-Они, когда лежат в коробке, безопасны; но шалости с ними могут привести к пожару.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-Их нельзя пробовать, если они неизвестны человеку (ягоды, грибы).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-Их хранят далеко от детей и принимают только по совету врача.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Усложнение: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предложить детям поразмышлять: что случится, если спичками играть, поесть неизвестные грибы и ягоды и т.д.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“Четвертый лишний”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обобщении предметов по общему признаку, анализировать и делать простейшие умозаключения; способствовать обогащению, активизации словаря; учить выделять предметы, представляющие угрозу возникновения пожара в случае неправильной эксплуатации.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карточки для педагога с заданиями.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  Педагог предлагает детям внимательно прослушать ряд слов, одно из которых обозначает пожароопасный предмет.  Дети на слух определяют лишнее слово, обобщая другие в группу, и поясняет свой выбор.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стул, полка, пылесос, диван. Дети объединяют слова “стул, полка, диван” в одну группу и называют обобщающим словом “мебель”. Пылесос  является опасным предметом потому, что он относится к электроприборам. А при неисправности электроприборов возникает угроза пожара.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утюг, мяч, кукла, пирамидка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платье, телевизор, кофта, штаны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нож, тарелка, чайник, компьютер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чай, кофе, электромясорубка.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Усложнение:</w:t>
      </w:r>
      <w:r>
        <w:rPr>
          <w:rFonts w:ascii="Times New Roman" w:hAnsi="Times New Roman" w:cs="Times New Roman"/>
          <w:sz w:val="24"/>
          <w:szCs w:val="24"/>
        </w:rPr>
        <w:t xml:space="preserve"> попросить детей объяснить, чем еще опасны для здоровья эти предметы и как беречь свое здоровье при обращении с ними.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“Добрый – злой”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детей в составлении описательных рассказов с опорой на картинку; разъяснять детям на примере литературных героев, что приятная внешность незнакомого не всегда означает его добрые намерения.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набор картинок  сказочных героев (рисунок 4)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 педагог загадывает детям загадки описательного характера о сказочных героях, иллюстрации которых лежат на столе. Ребенок, который отгадал загадку, берет картинку и характеризует героя, исходя из содержания поступков героя в сказке. Подводить к мысли об обманчивости приятной наружности.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“Да” и “нет” не говорите”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составлении простых, сложносочиненных, сложноподчиненных предложений; закреплять у детей представление о недопустимом поведение на улице, которое могут угрожать жизни и здоровью детей; предостеречь от несчастных случаев  на дороге.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плакат “Школа безопасности” (рисунок 5)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педагог предлагает детям подумать: какие они знают случаи неправильного поведения из жизни. Обратить внимание детей на последствия. Далее педагог предлагает детям поиграть в игру с правилами. Эти правила просты, вы запомнить их должны: отвечая на вопрос, нельзя говорить слова “да” и “нет”. Вместе с детьми разобрать один вопрос.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педагог спрашивает: “Ты переходишь улицу на красный сигнал светофора?”. Выслушать ответы детей. Отметить те, в которых нет “запрещенных” слов (Я перехожу улицу на красный свет. Я жду, когда загориться зеленый  свет.)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дети выполняют условия игры самостоятельно. Тот, кто ошибется, имеет право на исправление своей ошибки. 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катаешься на самокате во дворе?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играешь со спичками и зажигалками?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перебегаешь улицу где попало?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играешь в мяч на дороге?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Усложнение</w:t>
      </w:r>
      <w:r>
        <w:rPr>
          <w:rFonts w:ascii="Times New Roman" w:hAnsi="Times New Roman" w:cs="Times New Roman"/>
          <w:i/>
          <w:iCs/>
          <w:sz w:val="24"/>
          <w:szCs w:val="24"/>
        </w:rPr>
        <w:t>: постепенно дети сами привлекаются к формулировке вопросов. В помощь им предлагаются плакаты.</w:t>
      </w:r>
    </w:p>
    <w:p w:rsidR="00393E94" w:rsidRDefault="00393E9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“Паутинка”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употреблении в речи предложений разных конструкции; уточнить правила поведения в некоторых жизненных ситуациях.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клубочек ниток.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Дети сидят в кругу. У воспитателя  в руках клубок. Он бросает клубок любому из детей, формулируя при этом правило поведения. В случае затруднений  педагог помогает ребенку, формулируя одну часть предложения, а ребенок договаривает конец предложения. Ребенок, поймавший клубок. держится за нитку, бросая клубок другому ребенку, и при этом тоже формулирует правило поведения в различных ситуациях.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увидишь красивое незнакомое растение с яркими плодами, не спеши его срывать потому, что……. Нельзя  жевать первую попавшуюся травинку потому, что….. Придя с прогулки из леса, парка обязательно нужно вымыть руки потому, что….. Саша, не открывай никогда дверь чужому человеку потому, что….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 Сломанное  предложение”.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отрабатывать умение составлять предложение по опорным словам; расширять представления об окружающей действительности.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Ход: </w:t>
      </w:r>
      <w:r>
        <w:rPr>
          <w:rFonts w:ascii="Times New Roman" w:hAnsi="Times New Roman" w:cs="Times New Roman"/>
          <w:sz w:val="24"/>
          <w:szCs w:val="24"/>
        </w:rPr>
        <w:t>Педагог, обращаясь к детям, просит ему помочь починить сломанное предложение. При этом он предлагает детям опорные слова. Задача детей: сформулировать  грамматически верное предложение.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Машина, на, приехала, пожар.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Дороги, у, светофор, стоит.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01,звони, телефону, пожарникам, по.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Милиционер, на, задержал, дороге, нарушителя.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“Придумай дальше”.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развивать умение придумывать концовку по  предложенному педагогом началу; упражнять в использовании личного опыта детей по ОБЖ для творческого использования. Привлекать детей к оцениванию содержательности и грамотности рассказов других детей.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</w:t>
      </w:r>
      <w:r>
        <w:rPr>
          <w:rFonts w:ascii="Times New Roman" w:hAnsi="Times New Roman" w:cs="Times New Roman"/>
          <w:sz w:val="24"/>
          <w:szCs w:val="24"/>
        </w:rPr>
        <w:t>: Предложить детям вспомнить правила уличного движения, поведения на улице. Далее педагог читает детям начало стихотворения и просит поразмышлять, что, по их мнению, могло случиться дальше.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Юрка живет на другой стороне. Он машет рукой через улицу мне.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“Я сейчас!”- кричу я другу и к нему лечу стрелой.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я замер от испуга, Юрка в страхе крикнул: “Ой!”….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каждого прослушанного продолжения привлекать детей к само- и взаимооценке.</w:t>
      </w: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E94" w:rsidRDefault="00393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</w:rPr>
        <w:t>Рассуждалки”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детей в составлении небольшого рассказа – рассуждения на заданную тематику; уточнить знания детей о действиях в чрезвычайных ситуациях.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вносит в группу игрушечного мишку и предлагает послушать историю о том, что с ним приключилось. Далее педагог обращается к детям с тем, чтобы они оценили правильность действий мишки и посоветовали, как поступить в той или иной ситуации.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Сижу я один дома и играю. Вдруг кто – то позвонил в дверь. Мне захотелось открыть, но когда я посмотрел в дверной глазок, то увидел чужого человека. Тут пришла мама, и чужой человек убежал. А вы бы открыли дверь чужому?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Однажды мама зашла в магазин, а я остался на улице. Ко мне подошел незнакомый человек. Он предложил мне конфетку и позвал покататься на машине. Я отказался и хотел уйти, но он больно схватил меня за лапку. Мне стало страшно. Я заплакал и громко позвал маму. На мой крик выбежала мама, и незнакомец быстро ушел. Я все рассказал маме. Она меня назвала молодцом, но я не понял, почему она так меня назвала. Может, вы мне подскажете, ребята?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игры  педагог предлагает послушать стихи – предупреждения:</w:t>
      </w:r>
    </w:p>
    <w:p w:rsidR="00393E94" w:rsidRDefault="00393E94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пускайте дядю в дом, если дядя незнаком.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открывайте тете, если мама на работе.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преступник, он хитер, притворится, что монтер,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даже скажет он, что пришел к вам почтальон.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жизни всякое бывает с тем, кто двери открывает.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кто – то лезет в дом, пробивая двери лбом,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Двери держатся едва – поскорей звони 02!</w:t>
      </w:r>
    </w:p>
    <w:p w:rsidR="00393E94" w:rsidRDefault="00393E94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грамотный ребенок должен твердо знать с пеленок: 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вас зовут купаться, в телевизоре сниматься,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Обещают дать конфет, отвечайте твердо: “нет!” (говорят дети)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предложат обезьянку, или даже денег банку, 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или даже в цирк билет – отвечайте твердо: “нет!” (говорят дети)</w:t>
      </w: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3E94" w:rsidRDefault="00393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E94" w:rsidRDefault="00393E94">
      <w:pPr>
        <w:spacing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393E94" w:rsidRDefault="00393E94">
      <w:pPr>
        <w:spacing w:line="240" w:lineRule="auto"/>
        <w:ind w:left="-567"/>
        <w:rPr>
          <w:sz w:val="24"/>
          <w:szCs w:val="24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112.5pt;height:362.25pt;visibility:visible" fillcolor="window">
            <v:imagedata r:id="rId7" o:title=""/>
          </v:shape>
        </w:pict>
      </w:r>
      <w:r>
        <w:rPr>
          <w:noProof/>
          <w:sz w:val="20"/>
          <w:szCs w:val="20"/>
        </w:rPr>
        <w:pict>
          <v:shape id="Рисунок 8" o:spid="_x0000_i1026" type="#_x0000_t75" style="width:151.5pt;height:364.5pt;visibility:visible" fillcolor="window">
            <v:imagedata r:id="rId8" o:title=""/>
          </v:shape>
        </w:pict>
      </w:r>
      <w:r>
        <w:rPr>
          <w:noProof/>
          <w:sz w:val="20"/>
          <w:szCs w:val="20"/>
        </w:rPr>
        <w:pict>
          <v:shape id="Рисунок 9" o:spid="_x0000_i1027" type="#_x0000_t75" style="width:179.25pt;height:364.5pt;visibility:visible" fillcolor="window">
            <v:imagedata r:id="rId9" o:title=""/>
          </v:shape>
        </w:pict>
      </w: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393E94" w:rsidRDefault="00393E94">
      <w:pPr>
        <w:spacing w:line="240" w:lineRule="auto"/>
        <w:ind w:left="-567"/>
        <w:rPr>
          <w:sz w:val="24"/>
          <w:szCs w:val="24"/>
        </w:rPr>
      </w:pPr>
    </w:p>
    <w:p w:rsidR="00393E94" w:rsidRDefault="00393E94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0"/>
          <w:szCs w:val="20"/>
        </w:rPr>
        <w:pict>
          <v:shape id="Рисунок 4" o:spid="_x0000_i1028" type="#_x0000_t75" style="width:462pt;height:486.75pt;visibility:visible" fillcolor="window">
            <v:imagedata r:id="rId10" o:title=""/>
          </v:shape>
        </w:pict>
      </w:r>
    </w:p>
    <w:sectPr w:rsidR="00393E94" w:rsidSect="00393E9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E94" w:rsidRDefault="00393E94">
      <w:pPr>
        <w:spacing w:after="0" w:line="240" w:lineRule="auto"/>
      </w:pPr>
      <w:r>
        <w:separator/>
      </w:r>
    </w:p>
  </w:endnote>
  <w:endnote w:type="continuationSeparator" w:id="1">
    <w:p w:rsidR="00393E94" w:rsidRDefault="0039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E94" w:rsidRDefault="00393E94">
      <w:pPr>
        <w:spacing w:after="0" w:line="240" w:lineRule="auto"/>
      </w:pPr>
      <w:r>
        <w:separator/>
      </w:r>
    </w:p>
  </w:footnote>
  <w:footnote w:type="continuationSeparator" w:id="1">
    <w:p w:rsidR="00393E94" w:rsidRDefault="00393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12D52"/>
    <w:multiLevelType w:val="multilevel"/>
    <w:tmpl w:val="32DA2522"/>
    <w:lvl w:ilvl="0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E94"/>
    <w:rsid w:val="0039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1130</Words>
  <Characters>6444</Characters>
  <Application>Microsoft Office Outlook</Application>
  <DocSecurity>0</DocSecurity>
  <Lines>0</Lines>
  <Paragraphs>0</Paragraphs>
  <ScaleCrop>false</ScaleCrop>
  <Company>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Юпитер</dc:creator>
  <cp:keywords/>
  <dc:description/>
  <cp:lastModifiedBy>User</cp:lastModifiedBy>
  <cp:revision>2</cp:revision>
  <dcterms:created xsi:type="dcterms:W3CDTF">2009-05-04T11:27:00Z</dcterms:created>
  <dcterms:modified xsi:type="dcterms:W3CDTF">2009-05-04T11:27:00Z</dcterms:modified>
</cp:coreProperties>
</file>