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B3" w:rsidRDefault="00FC4EB3"/>
    <w:p w:rsidR="00404A4C" w:rsidRDefault="00404A4C"/>
    <w:p w:rsidR="00404A4C" w:rsidRDefault="00404A4C"/>
    <w:tbl>
      <w:tblPr>
        <w:tblStyle w:val="a4"/>
        <w:tblW w:w="0" w:type="auto"/>
        <w:tblLook w:val="04A0"/>
      </w:tblPr>
      <w:tblGrid>
        <w:gridCol w:w="2235"/>
        <w:gridCol w:w="7336"/>
      </w:tblGrid>
      <w:tr w:rsidR="00404A4C" w:rsidRPr="00BE4A1E" w:rsidTr="00D76975">
        <w:tc>
          <w:tcPr>
            <w:tcW w:w="2235" w:type="dxa"/>
          </w:tcPr>
          <w:p w:rsidR="00404A4C" w:rsidRPr="00BE4A1E" w:rsidRDefault="00404A4C" w:rsidP="00D76975">
            <w:pPr>
              <w:widowControl w:val="0"/>
              <w:tabs>
                <w:tab w:val="left" w:pos="8820"/>
              </w:tabs>
              <w:autoSpaceDE w:val="0"/>
              <w:autoSpaceDN w:val="0"/>
              <w:adjustRightInd w:val="0"/>
              <w:spacing w:before="20"/>
              <w:ind w:righ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336" w:type="dxa"/>
          </w:tcPr>
          <w:p w:rsidR="00404A4C" w:rsidRPr="00BE4A1E" w:rsidRDefault="00404A4C" w:rsidP="00D76975">
            <w:pPr>
              <w:widowControl w:val="0"/>
              <w:tabs>
                <w:tab w:val="left" w:pos="4137"/>
                <w:tab w:val="left" w:pos="8820"/>
              </w:tabs>
              <w:autoSpaceDE w:val="0"/>
              <w:autoSpaceDN w:val="0"/>
              <w:adjustRightInd w:val="0"/>
              <w:spacing w:before="20"/>
              <w:ind w:righ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Духовная жизнь Серебряного века. Урок-симпозиум</w:t>
            </w:r>
          </w:p>
        </w:tc>
      </w:tr>
      <w:tr w:rsidR="00404A4C" w:rsidRPr="00BE4A1E" w:rsidTr="00D76975">
        <w:tc>
          <w:tcPr>
            <w:tcW w:w="2235" w:type="dxa"/>
          </w:tcPr>
          <w:p w:rsidR="00404A4C" w:rsidRPr="00BE4A1E" w:rsidRDefault="00404A4C" w:rsidP="00D76975">
            <w:pPr>
              <w:widowControl w:val="0"/>
              <w:tabs>
                <w:tab w:val="left" w:pos="8820"/>
              </w:tabs>
              <w:autoSpaceDE w:val="0"/>
              <w:autoSpaceDN w:val="0"/>
              <w:adjustRightInd w:val="0"/>
              <w:spacing w:before="20"/>
              <w:ind w:righ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r w:rsidRPr="00BE4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36" w:type="dxa"/>
          </w:tcPr>
          <w:p w:rsidR="00404A4C" w:rsidRPr="00BE4A1E" w:rsidRDefault="00404A4C" w:rsidP="00D76975">
            <w:pPr>
              <w:spacing w:befor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 с достижениями русской культуры начала  </w:t>
            </w:r>
            <w:r w:rsidRPr="00BE4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</w:tr>
      <w:tr w:rsidR="00404A4C" w:rsidRPr="00BE4A1E" w:rsidTr="00D76975">
        <w:tc>
          <w:tcPr>
            <w:tcW w:w="2235" w:type="dxa"/>
          </w:tcPr>
          <w:p w:rsidR="00404A4C" w:rsidRPr="00BE4A1E" w:rsidRDefault="00404A4C" w:rsidP="00D76975">
            <w:pPr>
              <w:widowControl w:val="0"/>
              <w:tabs>
                <w:tab w:val="left" w:pos="8820"/>
              </w:tabs>
              <w:autoSpaceDE w:val="0"/>
              <w:autoSpaceDN w:val="0"/>
              <w:adjustRightInd w:val="0"/>
              <w:spacing w:before="20"/>
              <w:ind w:righ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E4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адачи</w:t>
            </w:r>
          </w:p>
        </w:tc>
        <w:tc>
          <w:tcPr>
            <w:tcW w:w="7336" w:type="dxa"/>
          </w:tcPr>
          <w:p w:rsidR="00404A4C" w:rsidRPr="00BE4A1E" w:rsidRDefault="00404A4C" w:rsidP="00D7697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 xml:space="preserve"> Раскрыть основные направления художественной культур</w:t>
            </w:r>
            <w:proofErr w:type="gramStart"/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литературы, музыки, живописи) Серебряного века. Выделить особенности каждого направления.</w:t>
            </w:r>
          </w:p>
          <w:p w:rsidR="00404A4C" w:rsidRPr="00BE4A1E" w:rsidRDefault="00404A4C" w:rsidP="00D7697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. Повысить интерес к идеалам Серебряного века.</w:t>
            </w:r>
          </w:p>
          <w:p w:rsidR="00404A4C" w:rsidRDefault="00404A4C" w:rsidP="00D7697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. Расширить кругозор, способствовать развитию эстетических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4A4C" w:rsidRPr="00BE4A1E" w:rsidRDefault="00404A4C" w:rsidP="00D7697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A4C" w:rsidRPr="00BE4A1E" w:rsidRDefault="00404A4C" w:rsidP="00D7697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A4C" w:rsidRPr="00BE4A1E" w:rsidTr="00D76975">
        <w:tc>
          <w:tcPr>
            <w:tcW w:w="2235" w:type="dxa"/>
          </w:tcPr>
          <w:p w:rsidR="00404A4C" w:rsidRPr="00BE4A1E" w:rsidRDefault="00404A4C" w:rsidP="00D76975">
            <w:pPr>
              <w:widowControl w:val="0"/>
              <w:tabs>
                <w:tab w:val="left" w:pos="8820"/>
              </w:tabs>
              <w:autoSpaceDE w:val="0"/>
              <w:autoSpaceDN w:val="0"/>
              <w:adjustRightInd w:val="0"/>
              <w:spacing w:before="20"/>
              <w:ind w:righ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</w:t>
            </w:r>
          </w:p>
        </w:tc>
        <w:tc>
          <w:tcPr>
            <w:tcW w:w="7336" w:type="dxa"/>
          </w:tcPr>
          <w:p w:rsidR="00404A4C" w:rsidRPr="00BE4A1E" w:rsidRDefault="00404A4C" w:rsidP="00D76975">
            <w:pPr>
              <w:widowControl w:val="0"/>
              <w:tabs>
                <w:tab w:val="left" w:pos="4137"/>
                <w:tab w:val="left" w:pos="8820"/>
              </w:tabs>
              <w:autoSpaceDE w:val="0"/>
              <w:autoSpaceDN w:val="0"/>
              <w:adjustRightInd w:val="0"/>
              <w:spacing w:before="20"/>
              <w:ind w:righ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Модерн, символизм, акмеизм, футуризм,</w:t>
            </w:r>
          </w:p>
        </w:tc>
      </w:tr>
      <w:tr w:rsidR="00404A4C" w:rsidRPr="00BE4A1E" w:rsidTr="00D76975">
        <w:tc>
          <w:tcPr>
            <w:tcW w:w="2235" w:type="dxa"/>
          </w:tcPr>
          <w:p w:rsidR="00404A4C" w:rsidRPr="00BE4A1E" w:rsidRDefault="00404A4C" w:rsidP="00D76975">
            <w:pPr>
              <w:widowControl w:val="0"/>
              <w:tabs>
                <w:tab w:val="left" w:pos="8820"/>
              </w:tabs>
              <w:autoSpaceDE w:val="0"/>
              <w:autoSpaceDN w:val="0"/>
              <w:adjustRightInd w:val="0"/>
              <w:spacing w:before="20"/>
              <w:ind w:righ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урока</w:t>
            </w:r>
          </w:p>
        </w:tc>
        <w:tc>
          <w:tcPr>
            <w:tcW w:w="7336" w:type="dxa"/>
          </w:tcPr>
          <w:p w:rsidR="00404A4C" w:rsidRDefault="00404A4C" w:rsidP="00D76975">
            <w:pPr>
              <w:pStyle w:val="a3"/>
              <w:numPr>
                <w:ilvl w:val="0"/>
                <w:numId w:val="1"/>
              </w:numPr>
              <w:spacing w:before="2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Вводная беседа о значении и месте культуры в историческом процессе;</w:t>
            </w:r>
          </w:p>
          <w:p w:rsidR="00404A4C" w:rsidRDefault="00404A4C" w:rsidP="00D76975">
            <w:pPr>
              <w:pStyle w:val="a3"/>
              <w:numPr>
                <w:ilvl w:val="0"/>
                <w:numId w:val="1"/>
              </w:numPr>
              <w:spacing w:before="2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сути </w:t>
            </w:r>
            <w:proofErr w:type="spellStart"/>
            <w:r w:rsidRPr="003B74CA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3B74CA">
              <w:rPr>
                <w:rFonts w:ascii="Times New Roman" w:hAnsi="Times New Roman" w:cs="Times New Roman"/>
                <w:sz w:val="24"/>
                <w:szCs w:val="24"/>
              </w:rPr>
              <w:t xml:space="preserve"> феномена Серебряного века и создание проблемной ситуации.</w:t>
            </w:r>
          </w:p>
          <w:p w:rsidR="00404A4C" w:rsidRPr="00BE4A1E" w:rsidRDefault="00404A4C" w:rsidP="00D76975">
            <w:pPr>
              <w:pStyle w:val="a3"/>
              <w:numPr>
                <w:ilvl w:val="0"/>
                <w:numId w:val="1"/>
              </w:numPr>
              <w:spacing w:before="2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Анализ основных направлений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</w:t>
            </w:r>
            <w:proofErr w:type="gramEnd"/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4A4C" w:rsidRPr="00BE4A1E" w:rsidRDefault="00404A4C" w:rsidP="00D76975">
            <w:pPr>
              <w:pStyle w:val="a3"/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-наука и просвещение</w:t>
            </w:r>
          </w:p>
          <w:p w:rsidR="00404A4C" w:rsidRPr="00BE4A1E" w:rsidRDefault="00404A4C" w:rsidP="00D76975">
            <w:pPr>
              <w:pStyle w:val="a3"/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:rsidR="00404A4C" w:rsidRPr="00BE4A1E" w:rsidRDefault="00404A4C" w:rsidP="00D76975">
            <w:pPr>
              <w:pStyle w:val="a3"/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-музыка</w:t>
            </w:r>
          </w:p>
          <w:p w:rsidR="00404A4C" w:rsidRPr="00BE4A1E" w:rsidRDefault="00404A4C" w:rsidP="00D76975">
            <w:pPr>
              <w:pStyle w:val="a3"/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-живопись</w:t>
            </w:r>
          </w:p>
          <w:p w:rsidR="00404A4C" w:rsidRPr="00BE4A1E" w:rsidRDefault="00404A4C" w:rsidP="00D76975">
            <w:pPr>
              <w:pStyle w:val="a3"/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-архитектура и скульптура</w:t>
            </w:r>
          </w:p>
          <w:p w:rsidR="00404A4C" w:rsidRPr="00BE4A1E" w:rsidRDefault="00404A4C" w:rsidP="00D76975">
            <w:pPr>
              <w:pStyle w:val="a3"/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-кинематография</w:t>
            </w:r>
          </w:p>
          <w:p w:rsidR="00404A4C" w:rsidRPr="00BE4A1E" w:rsidRDefault="00404A4C" w:rsidP="00D76975">
            <w:pPr>
              <w:pStyle w:val="a3"/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-театр</w:t>
            </w:r>
          </w:p>
          <w:p w:rsidR="00404A4C" w:rsidRPr="00BE4A1E" w:rsidRDefault="00404A4C" w:rsidP="00404A4C">
            <w:pPr>
              <w:pStyle w:val="a3"/>
              <w:numPr>
                <w:ilvl w:val="0"/>
                <w:numId w:val="2"/>
              </w:numPr>
              <w:spacing w:before="20" w:after="200" w:line="276" w:lineRule="auto"/>
              <w:ind w:left="459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 xml:space="preserve">    Рефлексия</w:t>
            </w:r>
          </w:p>
        </w:tc>
      </w:tr>
      <w:tr w:rsidR="00404A4C" w:rsidRPr="00BE4A1E" w:rsidTr="00D76975">
        <w:tc>
          <w:tcPr>
            <w:tcW w:w="2235" w:type="dxa"/>
          </w:tcPr>
          <w:p w:rsidR="00404A4C" w:rsidRPr="00BE4A1E" w:rsidRDefault="00404A4C" w:rsidP="00D76975">
            <w:pPr>
              <w:widowControl w:val="0"/>
              <w:tabs>
                <w:tab w:val="left" w:pos="8820"/>
              </w:tabs>
              <w:autoSpaceDE w:val="0"/>
              <w:autoSpaceDN w:val="0"/>
              <w:adjustRightInd w:val="0"/>
              <w:spacing w:before="20"/>
              <w:ind w:righ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Проблемный вопрос урока</w:t>
            </w:r>
          </w:p>
        </w:tc>
        <w:tc>
          <w:tcPr>
            <w:tcW w:w="7336" w:type="dxa"/>
          </w:tcPr>
          <w:p w:rsidR="00404A4C" w:rsidRPr="00BE4A1E" w:rsidRDefault="00404A4C" w:rsidP="00D76975">
            <w:pPr>
              <w:pStyle w:val="a3"/>
              <w:numPr>
                <w:ilvl w:val="0"/>
                <w:numId w:val="1"/>
              </w:numPr>
              <w:spacing w:before="2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E">
              <w:rPr>
                <w:rFonts w:ascii="Times New Roman" w:hAnsi="Times New Roman" w:cs="Times New Roman"/>
                <w:sz w:val="24"/>
                <w:szCs w:val="24"/>
              </w:rPr>
              <w:t xml:space="preserve">Почему период развития русской культуры в начале </w:t>
            </w:r>
            <w:proofErr w:type="gramStart"/>
            <w:r w:rsidRPr="00BE4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 w:rsidRPr="00BE4A1E">
              <w:rPr>
                <w:rFonts w:ascii="Times New Roman" w:hAnsi="Times New Roman" w:cs="Times New Roman"/>
                <w:sz w:val="24"/>
                <w:szCs w:val="24"/>
              </w:rPr>
              <w:t>века назван Серебряным веком?</w:t>
            </w:r>
          </w:p>
        </w:tc>
      </w:tr>
    </w:tbl>
    <w:p w:rsidR="00404A4C" w:rsidRDefault="00404A4C"/>
    <w:sectPr w:rsidR="00404A4C" w:rsidSect="00FC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7394"/>
    <w:multiLevelType w:val="hybridMultilevel"/>
    <w:tmpl w:val="A57C29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33932"/>
    <w:multiLevelType w:val="hybridMultilevel"/>
    <w:tmpl w:val="14FA166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4A4C"/>
    <w:rsid w:val="00404A4C"/>
    <w:rsid w:val="00FC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A4C"/>
    <w:pPr>
      <w:ind w:left="720"/>
      <w:contextualSpacing/>
    </w:pPr>
  </w:style>
  <w:style w:type="table" w:styleId="a4">
    <w:name w:val="Table Grid"/>
    <w:basedOn w:val="a1"/>
    <w:uiPriority w:val="59"/>
    <w:rsid w:val="00404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1</cp:revision>
  <dcterms:created xsi:type="dcterms:W3CDTF">2009-01-31T05:49:00Z</dcterms:created>
  <dcterms:modified xsi:type="dcterms:W3CDTF">2009-01-31T05:50:00Z</dcterms:modified>
</cp:coreProperties>
</file>