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5" w:rsidRPr="00405961" w:rsidRDefault="008C4135" w:rsidP="00405961">
      <w:pPr>
        <w:jc w:val="center"/>
        <w:rPr>
          <w:b/>
        </w:rPr>
      </w:pPr>
      <w:r w:rsidRPr="00405961">
        <w:rPr>
          <w:b/>
        </w:rPr>
        <w:t>Методическое обеспечение образовательной программы</w:t>
      </w:r>
    </w:p>
    <w:p w:rsidR="00DC732F" w:rsidRDefault="00DC732F" w:rsidP="00DC732F">
      <w:pPr>
        <w:suppressAutoHyphens/>
        <w:contextualSpacing/>
        <w:jc w:val="both"/>
      </w:pPr>
    </w:p>
    <w:p w:rsidR="00DC732F" w:rsidRPr="00DC732F" w:rsidRDefault="00DC732F" w:rsidP="00DC732F">
      <w:pPr>
        <w:suppressAutoHyphens/>
        <w:contextualSpacing/>
        <w:jc w:val="both"/>
        <w:rPr>
          <w:b/>
        </w:rPr>
      </w:pPr>
      <w:r w:rsidRPr="00DC732F">
        <w:t xml:space="preserve">Для достижения поставленной цели и реализации задач предмета используются следующие </w:t>
      </w:r>
      <w:r w:rsidRPr="00DC732F">
        <w:rPr>
          <w:b/>
        </w:rPr>
        <w:t xml:space="preserve">методы обучения: </w:t>
      </w:r>
    </w:p>
    <w:p w:rsidR="00DC732F" w:rsidRPr="00DC732F" w:rsidRDefault="00DC732F" w:rsidP="00DC732F">
      <w:pPr>
        <w:suppressAutoHyphens/>
        <w:ind w:firstLine="709"/>
        <w:jc w:val="both"/>
      </w:pPr>
      <w:r w:rsidRPr="00DC732F">
        <w:t>а) методы начального усвоения учебного материала:</w:t>
      </w:r>
    </w:p>
    <w:p w:rsidR="00DC732F" w:rsidRPr="00DC732F" w:rsidRDefault="00DC732F" w:rsidP="00DC732F">
      <w:pPr>
        <w:pStyle w:val="a8"/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32F">
        <w:rPr>
          <w:rFonts w:ascii="Times New Roman" w:hAnsi="Times New Roman"/>
          <w:sz w:val="24"/>
          <w:szCs w:val="24"/>
        </w:rPr>
        <w:t xml:space="preserve">словесный (объяснение, рассказ, беседа); </w:t>
      </w:r>
    </w:p>
    <w:p w:rsidR="00DC732F" w:rsidRPr="00DC732F" w:rsidRDefault="00DC732F" w:rsidP="00DC732F">
      <w:pPr>
        <w:pStyle w:val="a8"/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32F">
        <w:rPr>
          <w:rFonts w:ascii="Times New Roman" w:hAnsi="Times New Roman"/>
          <w:sz w:val="24"/>
          <w:szCs w:val="24"/>
        </w:rPr>
        <w:t xml:space="preserve">наглядный (показ, демонстрация, наблюдение); </w:t>
      </w:r>
    </w:p>
    <w:p w:rsidR="00DC732F" w:rsidRPr="00DC732F" w:rsidRDefault="00DC732F" w:rsidP="00DC732F">
      <w:pPr>
        <w:pStyle w:val="a8"/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32F">
        <w:rPr>
          <w:rFonts w:ascii="Times New Roman" w:hAnsi="Times New Roman"/>
          <w:sz w:val="24"/>
          <w:szCs w:val="24"/>
        </w:rPr>
        <w:t>практический (упражнения воспроизводящие и творческие).</w:t>
      </w:r>
    </w:p>
    <w:p w:rsidR="00DC732F" w:rsidRPr="00DC732F" w:rsidRDefault="00DC732F" w:rsidP="00DC732F">
      <w:pPr>
        <w:suppressAutoHyphens/>
        <w:ind w:firstLine="709"/>
        <w:jc w:val="both"/>
      </w:pPr>
      <w:r w:rsidRPr="00DC732F">
        <w:t xml:space="preserve">б) методы закрепления и совершенствования приобретенных знаний: </w:t>
      </w:r>
    </w:p>
    <w:p w:rsidR="00DC732F" w:rsidRPr="00DC732F" w:rsidRDefault="00DC732F" w:rsidP="00DC732F">
      <w:pPr>
        <w:pStyle w:val="a8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32F">
        <w:rPr>
          <w:rFonts w:ascii="Times New Roman" w:hAnsi="Times New Roman"/>
          <w:sz w:val="24"/>
          <w:szCs w:val="24"/>
        </w:rPr>
        <w:t xml:space="preserve">проблемно-поисковый (упражнения по образцу, комментированные, вариативные); </w:t>
      </w:r>
    </w:p>
    <w:p w:rsidR="00DC732F" w:rsidRPr="00DC732F" w:rsidRDefault="00DC732F" w:rsidP="00DC732F">
      <w:pPr>
        <w:pStyle w:val="a8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32F">
        <w:rPr>
          <w:rFonts w:ascii="Times New Roman" w:hAnsi="Times New Roman"/>
          <w:sz w:val="24"/>
          <w:szCs w:val="24"/>
        </w:rPr>
        <w:t>практические работы.</w:t>
      </w:r>
    </w:p>
    <w:p w:rsidR="00DC732F" w:rsidRDefault="00DC732F" w:rsidP="00DC732F">
      <w:pPr>
        <w:ind w:right="208"/>
        <w:jc w:val="both"/>
        <w:rPr>
          <w:b/>
        </w:rPr>
      </w:pPr>
    </w:p>
    <w:p w:rsidR="00DC732F" w:rsidRPr="00DC732F" w:rsidRDefault="00DC732F" w:rsidP="00DC732F">
      <w:pPr>
        <w:ind w:right="208"/>
        <w:jc w:val="both"/>
      </w:pPr>
      <w:r w:rsidRPr="00DC732F">
        <w:rPr>
          <w:b/>
        </w:rPr>
        <w:t xml:space="preserve">Методы воспитания: </w:t>
      </w:r>
      <w:r w:rsidRPr="00DC732F">
        <w:t xml:space="preserve">поощрение, стимулирование, мотивация. </w:t>
      </w:r>
    </w:p>
    <w:p w:rsidR="00DC732F" w:rsidRDefault="00DC732F" w:rsidP="00DC732F">
      <w:pPr>
        <w:ind w:right="138"/>
        <w:jc w:val="both"/>
        <w:rPr>
          <w:b/>
        </w:rPr>
      </w:pPr>
    </w:p>
    <w:p w:rsidR="00DC732F" w:rsidRPr="00DC732F" w:rsidRDefault="00DC732F" w:rsidP="00DC732F">
      <w:pPr>
        <w:ind w:right="138"/>
        <w:jc w:val="both"/>
      </w:pPr>
      <w:r w:rsidRPr="00DC732F">
        <w:rPr>
          <w:b/>
        </w:rPr>
        <w:t xml:space="preserve">Форма организации образовательного процесса: </w:t>
      </w:r>
      <w:r w:rsidRPr="00DC732F">
        <w:t xml:space="preserve">групповая. </w:t>
      </w:r>
    </w:p>
    <w:p w:rsidR="00DC732F" w:rsidRDefault="00DC732F" w:rsidP="00DC732F">
      <w:pPr>
        <w:ind w:right="208"/>
        <w:jc w:val="both"/>
        <w:rPr>
          <w:b/>
        </w:rPr>
      </w:pPr>
    </w:p>
    <w:p w:rsidR="00DC732F" w:rsidRPr="00DC732F" w:rsidRDefault="00DC732F" w:rsidP="00DC732F">
      <w:pPr>
        <w:ind w:right="208"/>
        <w:jc w:val="both"/>
      </w:pPr>
      <w:r w:rsidRPr="00DC732F">
        <w:rPr>
          <w:b/>
        </w:rPr>
        <w:t xml:space="preserve">Формы организации учебного занятия: </w:t>
      </w:r>
      <w:r w:rsidRPr="00DC732F">
        <w:t>беседа, дискуссия, лекция, практическое занятие, семинар, представление, презентация, защита проектов.</w:t>
      </w:r>
      <w:r w:rsidRPr="00DC732F">
        <w:rPr>
          <w:b/>
        </w:rPr>
        <w:t xml:space="preserve"> </w:t>
      </w:r>
    </w:p>
    <w:p w:rsidR="00DC732F" w:rsidRDefault="00DC732F" w:rsidP="00DC732F">
      <w:pPr>
        <w:ind w:right="201"/>
        <w:jc w:val="both"/>
        <w:rPr>
          <w:b/>
        </w:rPr>
      </w:pPr>
    </w:p>
    <w:p w:rsidR="00DC732F" w:rsidRPr="00DC732F" w:rsidRDefault="00DC732F" w:rsidP="00DC732F">
      <w:pPr>
        <w:ind w:right="201"/>
        <w:jc w:val="both"/>
      </w:pPr>
      <w:r w:rsidRPr="00DC732F">
        <w:rPr>
          <w:b/>
        </w:rPr>
        <w:t xml:space="preserve">Педагогические технологии: </w:t>
      </w:r>
      <w:r w:rsidRPr="00DC732F">
        <w:t xml:space="preserve">информационно-коммуникационные (компьютерные) технологии, технология дистанционного обучения, технология проектной деятельности, здоровьесберегающая технология. </w:t>
      </w:r>
    </w:p>
    <w:p w:rsidR="00DC732F" w:rsidRDefault="00DC732F" w:rsidP="00DC732F">
      <w:pPr>
        <w:ind w:right="138"/>
        <w:jc w:val="both"/>
        <w:rPr>
          <w:b/>
        </w:rPr>
      </w:pPr>
    </w:p>
    <w:p w:rsidR="00DC732F" w:rsidRPr="00DC732F" w:rsidRDefault="00DC732F" w:rsidP="00DC732F">
      <w:pPr>
        <w:ind w:right="138"/>
        <w:jc w:val="both"/>
      </w:pPr>
      <w:r w:rsidRPr="00DC732F">
        <w:rPr>
          <w:b/>
        </w:rPr>
        <w:t>Современные информационно-коммуникационные (компьютерные) технологии. Авторы: И.В. Роберт, Г.К. Селевко и др.</w:t>
      </w:r>
      <w:r w:rsidRPr="00DC732F">
        <w:t xml:space="preserve"> </w:t>
      </w:r>
    </w:p>
    <w:p w:rsidR="00DC732F" w:rsidRPr="00DC732F" w:rsidRDefault="00DC732F" w:rsidP="00DC732F">
      <w:pPr>
        <w:ind w:right="208"/>
        <w:jc w:val="both"/>
      </w:pPr>
      <w:r w:rsidRPr="00DC732F">
        <w:t xml:space="preserve">Целесообразность использования компьютерных технологий в образовательном процессе определяется тем, что с их помощью наиболее эффективно реализуются такие дидактические принципы как научность, доступность, наглядность, сознательность и активность обучаемых, индивидуальный подход к обучению, сочетание методов, форм и средств обучения, прочность овладения знаниями, умениями и навыками, социализация обучаемого. </w:t>
      </w:r>
    </w:p>
    <w:p w:rsidR="00DC732F" w:rsidRPr="00DC732F" w:rsidRDefault="00DC732F" w:rsidP="00DC732F">
      <w:pPr>
        <w:ind w:right="208"/>
        <w:jc w:val="both"/>
      </w:pPr>
      <w:r w:rsidRPr="00DC732F">
        <w:t xml:space="preserve">Информационно-коммуникационные (компьютерные) технологии используются практически на всех этапах образовательного процесса:  </w:t>
      </w:r>
    </w:p>
    <w:p w:rsidR="00DC732F" w:rsidRPr="00DC732F" w:rsidRDefault="00DC732F" w:rsidP="00DC732F">
      <w:pPr>
        <w:numPr>
          <w:ilvl w:val="0"/>
          <w:numId w:val="26"/>
        </w:numPr>
        <w:ind w:left="0" w:right="208"/>
        <w:jc w:val="both"/>
      </w:pPr>
      <w:r w:rsidRPr="00DC732F">
        <w:t xml:space="preserve">дидактика к занятиям (теоретический и практический материал) разрабатывается в виде презентаций, электронных лекций, кратких электронных справочников;  </w:t>
      </w:r>
    </w:p>
    <w:p w:rsidR="00DC732F" w:rsidRPr="00DC732F" w:rsidRDefault="00DC732F" w:rsidP="00DC732F">
      <w:pPr>
        <w:numPr>
          <w:ilvl w:val="0"/>
          <w:numId w:val="26"/>
        </w:numPr>
        <w:ind w:left="0" w:right="208"/>
        <w:jc w:val="both"/>
      </w:pPr>
      <w:r w:rsidRPr="00DC732F">
        <w:t xml:space="preserve">мероприятия с использованием интерактивных заданий и мультимедийных презентаций позволяют повысить интерес, внимание, увлеченность ребенка к занятию;  </w:t>
      </w:r>
    </w:p>
    <w:p w:rsidR="00DC732F" w:rsidRPr="00DC732F" w:rsidRDefault="00DC732F" w:rsidP="00DC732F">
      <w:pPr>
        <w:numPr>
          <w:ilvl w:val="0"/>
          <w:numId w:val="26"/>
        </w:numPr>
        <w:ind w:left="0" w:right="208"/>
        <w:jc w:val="both"/>
      </w:pPr>
      <w:r w:rsidRPr="00DC732F">
        <w:t xml:space="preserve">цифровые образовательные ресурсы сети Интернет (видеофильмы, презентации, электронные учебники) также активно помогают повысить качество образовательного процесса и заинтересованность ребенка к занятию; </w:t>
      </w:r>
    </w:p>
    <w:p w:rsidR="00DC732F" w:rsidRPr="00DC732F" w:rsidRDefault="00DC732F" w:rsidP="00DC732F">
      <w:pPr>
        <w:numPr>
          <w:ilvl w:val="0"/>
          <w:numId w:val="26"/>
        </w:numPr>
        <w:ind w:left="0" w:right="208"/>
        <w:jc w:val="both"/>
      </w:pPr>
      <w:r w:rsidRPr="00DC732F">
        <w:t xml:space="preserve">регулярно заполняемые электронные таблицы оценки качества (с результатами тестов, зачетных работ, пропусков занятий) помогают своевременно определить качество образовательного процесса. </w:t>
      </w:r>
    </w:p>
    <w:p w:rsidR="00DC732F" w:rsidRDefault="00DC732F" w:rsidP="00DC732F">
      <w:pPr>
        <w:ind w:right="138"/>
        <w:jc w:val="both"/>
        <w:rPr>
          <w:b/>
        </w:rPr>
      </w:pPr>
    </w:p>
    <w:p w:rsidR="00DC732F" w:rsidRPr="00DC732F" w:rsidRDefault="00DC732F" w:rsidP="00DC732F">
      <w:pPr>
        <w:ind w:right="138"/>
        <w:jc w:val="both"/>
      </w:pPr>
      <w:r w:rsidRPr="00DC732F">
        <w:rPr>
          <w:b/>
        </w:rPr>
        <w:t xml:space="preserve">Технология современного проектного обучения. Автор: Е.С. Полат. </w:t>
      </w:r>
    </w:p>
    <w:p w:rsidR="00DC732F" w:rsidRPr="00DC732F" w:rsidRDefault="00DC732F" w:rsidP="00DC732F">
      <w:pPr>
        <w:ind w:right="208"/>
        <w:jc w:val="both"/>
      </w:pPr>
      <w:r w:rsidRPr="00DC732F">
        <w:t xml:space="preserve">На сегодняшний день перед современными детьми стоит задача овладения различными видами компетентностей, в том числе: учебно-познавательной, информационной,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обучающихся в соответствии с их интересами. </w:t>
      </w:r>
    </w:p>
    <w:p w:rsidR="00DC732F" w:rsidRPr="00DC732F" w:rsidRDefault="00DC732F" w:rsidP="00DC732F">
      <w:pPr>
        <w:jc w:val="both"/>
      </w:pPr>
      <w:r w:rsidRPr="00DC732F">
        <w:rPr>
          <w:b/>
        </w:rPr>
        <w:lastRenderedPageBreak/>
        <w:t>Проектная технология</w:t>
      </w:r>
      <w:r w:rsidRPr="00DC732F">
        <w:t xml:space="preserve">– это технология организации образовательных ситуаций, в которых обучающиеся ставят и разрешают проблемы, и технология сопровождения самостоятельной деятельности обучающихся по разрешению этих проблем.  </w:t>
      </w:r>
    </w:p>
    <w:p w:rsidR="00DC732F" w:rsidRPr="00DC732F" w:rsidRDefault="00DC732F" w:rsidP="00DC732F">
      <w:pPr>
        <w:jc w:val="both"/>
      </w:pPr>
      <w:r w:rsidRPr="00DC732F">
        <w:rPr>
          <w:b/>
        </w:rPr>
        <w:t>Учебный проект</w:t>
      </w:r>
      <w:r w:rsidRPr="00DC732F">
        <w:t xml:space="preserve"> – это возможность делать что-то интересное самостоятельно, максимально используя свои способности проявить себя, приложить свои знания, принести пользу и показать публично достигнутый результат, практическая деятельность, направленная на решение интересной проблемы. </w:t>
      </w:r>
    </w:p>
    <w:p w:rsidR="00DC732F" w:rsidRPr="00DC732F" w:rsidRDefault="00DC732F" w:rsidP="00DC732F">
      <w:pPr>
        <w:jc w:val="both"/>
      </w:pPr>
      <w:r w:rsidRPr="00DC732F">
        <w:t xml:space="preserve">Проектная технология широко используется в образовательном процессе при подготовке детьми итоговых проектов. Данная технология показывает высокую учебную мотивацию, развивает творчество детей, учит сотрудничеству – одной из главных компетенций современного общества, способствует формированию естественно-научной картины мира, развитию познавательных способностей, повышению уровня интеллекта, созданию информационно-насыщенной среды для обучающихся. </w:t>
      </w:r>
    </w:p>
    <w:p w:rsidR="00DC732F" w:rsidRPr="00DC732F" w:rsidRDefault="00DC732F" w:rsidP="00DC732F">
      <w:pPr>
        <w:jc w:val="both"/>
      </w:pPr>
      <w:r w:rsidRPr="00DC732F">
        <w:t xml:space="preserve">Воспитанники, занимающиеся проектной и исследовательской деятельностью, уверенней чувствуют себя на занятиях, становятся активнее, грамотно задают вопросы, у них расширился кругозор, они стали более коммуникативные, активно участвуют в различных мероприятиях и конкурсах проектных работ разного уровня. </w:t>
      </w:r>
    </w:p>
    <w:p w:rsidR="00DC732F" w:rsidRDefault="00DC732F" w:rsidP="00DC732F">
      <w:pPr>
        <w:jc w:val="both"/>
        <w:rPr>
          <w:b/>
        </w:rPr>
      </w:pPr>
    </w:p>
    <w:p w:rsidR="00DC732F" w:rsidRPr="00DC732F" w:rsidRDefault="00DC732F" w:rsidP="00DC732F">
      <w:pPr>
        <w:jc w:val="both"/>
      </w:pPr>
      <w:r w:rsidRPr="00DC732F">
        <w:rPr>
          <w:b/>
        </w:rPr>
        <w:t xml:space="preserve">Алгоритм учебного занятия </w:t>
      </w:r>
    </w:p>
    <w:p w:rsidR="00DC732F" w:rsidRDefault="00DC732F" w:rsidP="00DC732F">
      <w:pPr>
        <w:jc w:val="both"/>
      </w:pPr>
      <w:r w:rsidRPr="00DC732F">
        <w:t xml:space="preserve">Учебное занятие – основной элемент образовательного процесса. В системе дополнительного образования существенно меняется форма его организации. Главное – не сообщение знаний, а выявление опыта детей, включение их в сотрудничество, активный поиск знаний и общение. </w:t>
      </w:r>
    </w:p>
    <w:p w:rsidR="00DC732F" w:rsidRPr="00DC732F" w:rsidRDefault="00DC732F" w:rsidP="00DC732F">
      <w:pPr>
        <w:jc w:val="both"/>
      </w:pPr>
    </w:p>
    <w:p w:rsidR="00DC732F" w:rsidRPr="00DC732F" w:rsidRDefault="00DC732F" w:rsidP="00DC732F">
      <w:pPr>
        <w:jc w:val="both"/>
      </w:pPr>
      <w:r w:rsidRPr="00DC732F">
        <w:t xml:space="preserve">Модель учебного занятия представляется в виде последовательности следующих </w:t>
      </w:r>
      <w:r w:rsidRPr="00DC732F">
        <w:rPr>
          <w:i/>
        </w:rPr>
        <w:t>этапов</w:t>
      </w:r>
      <w:r w:rsidRPr="00DC732F">
        <w:t xml:space="preserve">:  </w:t>
      </w:r>
    </w:p>
    <w:p w:rsidR="00DC732F" w:rsidRPr="00DC732F" w:rsidRDefault="00DC732F" w:rsidP="00DC732F">
      <w:pPr>
        <w:numPr>
          <w:ilvl w:val="0"/>
          <w:numId w:val="27"/>
        </w:numPr>
        <w:ind w:left="0"/>
        <w:jc w:val="both"/>
      </w:pPr>
      <w:r w:rsidRPr="00DC732F">
        <w:rPr>
          <w:i/>
        </w:rPr>
        <w:t>Организационный этап</w:t>
      </w:r>
      <w:r w:rsidRPr="00DC732F">
        <w:t xml:space="preserve"> - подготовка обучающихся к работе на занятии. </w:t>
      </w:r>
    </w:p>
    <w:p w:rsidR="00DC732F" w:rsidRPr="00DC732F" w:rsidRDefault="00DC732F" w:rsidP="00DC732F">
      <w:pPr>
        <w:jc w:val="both"/>
      </w:pPr>
      <w:r w:rsidRPr="00DC732F">
        <w:t xml:space="preserve">Создание психологического настроя на занятие и активизация внимания.  </w:t>
      </w:r>
    </w:p>
    <w:p w:rsidR="00DC732F" w:rsidRPr="00DC732F" w:rsidRDefault="00DC732F" w:rsidP="00DC732F">
      <w:pPr>
        <w:numPr>
          <w:ilvl w:val="0"/>
          <w:numId w:val="27"/>
        </w:numPr>
        <w:ind w:left="0"/>
        <w:jc w:val="both"/>
      </w:pPr>
      <w:r w:rsidRPr="00DC732F">
        <w:rPr>
          <w:i/>
        </w:rPr>
        <w:t>Проверочный этап</w:t>
      </w:r>
      <w:r w:rsidRPr="00DC732F">
        <w:t xml:space="preserve"> - проверка имеющихся знаний и готовности обучающихся к освоению новой темы. </w:t>
      </w:r>
    </w:p>
    <w:p w:rsidR="00DC732F" w:rsidRPr="00DC732F" w:rsidRDefault="00DC732F" w:rsidP="00DC732F">
      <w:pPr>
        <w:numPr>
          <w:ilvl w:val="0"/>
          <w:numId w:val="27"/>
        </w:numPr>
        <w:ind w:left="0"/>
        <w:jc w:val="both"/>
      </w:pPr>
      <w:r w:rsidRPr="00DC732F">
        <w:rPr>
          <w:i/>
        </w:rPr>
        <w:t>Подготовительный этап</w:t>
      </w:r>
      <w:r w:rsidRPr="00DC732F">
        <w:t xml:space="preserve"> - сообщение темы, цели учебного занятия и мотивация учебной деятельности обучающихся (например, познавательная задача, проблемное задание).  </w:t>
      </w:r>
    </w:p>
    <w:p w:rsidR="00DC732F" w:rsidRPr="00DC732F" w:rsidRDefault="00DC732F" w:rsidP="00DC732F">
      <w:pPr>
        <w:numPr>
          <w:ilvl w:val="0"/>
          <w:numId w:val="27"/>
        </w:numPr>
        <w:ind w:left="0"/>
        <w:jc w:val="both"/>
      </w:pPr>
      <w:r w:rsidRPr="00DC732F">
        <w:rPr>
          <w:i/>
        </w:rPr>
        <w:t>Основной этап</w:t>
      </w:r>
      <w:r w:rsidRPr="00DC732F">
        <w:t xml:space="preserve"> - объяснение нового материала.  </w:t>
      </w:r>
    </w:p>
    <w:p w:rsidR="00DC732F" w:rsidRPr="00DC732F" w:rsidRDefault="00DC732F" w:rsidP="00DC732F">
      <w:pPr>
        <w:numPr>
          <w:ilvl w:val="0"/>
          <w:numId w:val="27"/>
        </w:numPr>
        <w:ind w:left="0"/>
        <w:jc w:val="both"/>
      </w:pPr>
      <w:r w:rsidRPr="00DC732F">
        <w:rPr>
          <w:i/>
        </w:rPr>
        <w:t>Этап освоения новых занятий</w:t>
      </w:r>
      <w:r w:rsidRPr="00DC732F">
        <w:t xml:space="preserve"> - выполнение практического задания.  </w:t>
      </w:r>
    </w:p>
    <w:p w:rsidR="00DC732F" w:rsidRPr="00DC732F" w:rsidRDefault="00DC732F" w:rsidP="00DC732F">
      <w:pPr>
        <w:numPr>
          <w:ilvl w:val="0"/>
          <w:numId w:val="27"/>
        </w:numPr>
        <w:ind w:left="0"/>
        <w:jc w:val="both"/>
      </w:pPr>
      <w:r w:rsidRPr="00DC732F">
        <w:rPr>
          <w:i/>
        </w:rPr>
        <w:t>Итоговый этап</w:t>
      </w:r>
      <w:r w:rsidRPr="00DC732F">
        <w:t xml:space="preserve"> - подведение итогов занятия (рефлексия). </w:t>
      </w:r>
    </w:p>
    <w:p w:rsidR="00DC732F" w:rsidRDefault="00DC732F" w:rsidP="00DC732F">
      <w:pPr>
        <w:jc w:val="both"/>
      </w:pPr>
    </w:p>
    <w:p w:rsidR="00DC732F" w:rsidRPr="00DC732F" w:rsidRDefault="00DC732F" w:rsidP="00DC732F">
      <w:pPr>
        <w:jc w:val="both"/>
      </w:pPr>
      <w:r w:rsidRPr="00DC732F">
        <w:t xml:space="preserve">Основанием для выделения этапов служит процесс усвоения знаний, который строится как смена видов деятельности обучающихся: восприятие – осмысление – запоминание – применение – обобщение - систематизация. </w:t>
      </w:r>
    </w:p>
    <w:p w:rsidR="00DC732F" w:rsidRPr="00DC732F" w:rsidRDefault="00DC732F" w:rsidP="00DC732F">
      <w:pPr>
        <w:jc w:val="both"/>
      </w:pPr>
      <w:r w:rsidRPr="00DC732F">
        <w:t xml:space="preserve">Построение занятия в соответствии с этой моделью помогает четко структурировать занятие, определить его этапы, задачи и содержание каждого из них. В соответствии с задачами каждого этапа педагог прогнозирует как промежуточный, так и конечный результат. Качество учебного занятия зависит от правильности определения каждого из этапов занятия и их рационального сочетания.  </w:t>
      </w:r>
    </w:p>
    <w:p w:rsidR="00DC732F" w:rsidRDefault="00DC732F" w:rsidP="00DC732F">
      <w:pPr>
        <w:jc w:val="both"/>
        <w:rPr>
          <w:b/>
        </w:rPr>
      </w:pPr>
    </w:p>
    <w:p w:rsidR="00DC732F" w:rsidRPr="00DC732F" w:rsidRDefault="00DC732F" w:rsidP="00DC732F">
      <w:pPr>
        <w:jc w:val="both"/>
      </w:pPr>
      <w:r w:rsidRPr="00DC732F">
        <w:rPr>
          <w:b/>
        </w:rPr>
        <w:t xml:space="preserve">Дидактические материалы </w:t>
      </w:r>
    </w:p>
    <w:p w:rsidR="00DC732F" w:rsidRPr="00DC732F" w:rsidRDefault="00DC732F" w:rsidP="00DC732F">
      <w:pPr>
        <w:jc w:val="both"/>
      </w:pPr>
      <w:r w:rsidRPr="00DC732F">
        <w:t xml:space="preserve">Дидактический материал, используемый во всех разделах программы оформлен в виде презентаций, Word-документов, мультимедийных материалов, и находится в общедоступном для всех педагогов, работающих по данной программе, месте: на сервере в папке дидактических разработок Центра "Диалог". В программе предусмотрена уровневая дифференциация, обусловленная возможностями и потребностями обучающегося. Дидактический материал дифференцирован по уровням усвоения внутри программы, </w:t>
      </w:r>
      <w:r w:rsidRPr="00DC732F">
        <w:lastRenderedPageBreak/>
        <w:t xml:space="preserve">который фиксируется в предполагаемых результатах усвоения (промежуточный и итоговый контроль).  </w:t>
      </w:r>
    </w:p>
    <w:p w:rsidR="00DC732F" w:rsidRDefault="00DC732F" w:rsidP="00DC732F">
      <w:pPr>
        <w:jc w:val="both"/>
        <w:rPr>
          <w:i/>
        </w:rPr>
      </w:pPr>
    </w:p>
    <w:p w:rsidR="00DC732F" w:rsidRPr="00DC732F" w:rsidRDefault="00DC732F" w:rsidP="00DC732F">
      <w:pPr>
        <w:jc w:val="both"/>
      </w:pPr>
      <w:r>
        <w:rPr>
          <w:i/>
        </w:rPr>
        <w:t>Пример д</w:t>
      </w:r>
      <w:r w:rsidRPr="00DC732F">
        <w:rPr>
          <w:i/>
        </w:rPr>
        <w:t>идактическ</w:t>
      </w:r>
      <w:r>
        <w:rPr>
          <w:i/>
        </w:rPr>
        <w:t>ого</w:t>
      </w:r>
      <w:r w:rsidRPr="00DC732F">
        <w:rPr>
          <w:i/>
        </w:rPr>
        <w:t xml:space="preserve"> материал</w:t>
      </w:r>
      <w:r>
        <w:rPr>
          <w:i/>
        </w:rPr>
        <w:t>а</w:t>
      </w:r>
      <w:r w:rsidRPr="00DC732F">
        <w:rPr>
          <w:i/>
        </w:rPr>
        <w:t xml:space="preserve">, используемый при обучении по данной программе: </w:t>
      </w:r>
    </w:p>
    <w:p w:rsidR="00DC732F" w:rsidRDefault="00DC732F" w:rsidP="00DC732F">
      <w:pPr>
        <w:rPr>
          <w:b/>
          <w:i/>
        </w:rPr>
      </w:pPr>
    </w:p>
    <w:p w:rsidR="00DC732F" w:rsidRPr="00DC732F" w:rsidRDefault="00DC732F" w:rsidP="00DC732F">
      <w:r w:rsidRPr="00DC732F">
        <w:rPr>
          <w:b/>
          <w:i/>
        </w:rPr>
        <w:t>Список вопросов для собеседования</w:t>
      </w:r>
      <w:r w:rsidRPr="00DC732F">
        <w:t xml:space="preserve"> </w:t>
      </w:r>
    </w:p>
    <w:p w:rsidR="00DC732F" w:rsidRPr="00DC732F" w:rsidRDefault="00DC732F" w:rsidP="00DC732F">
      <w:pPr>
        <w:numPr>
          <w:ilvl w:val="0"/>
          <w:numId w:val="24"/>
        </w:numPr>
        <w:ind w:left="0"/>
        <w:jc w:val="both"/>
      </w:pPr>
      <w:r w:rsidRPr="00DC732F">
        <w:t xml:space="preserve">Аббревиатура ГИС расшифровывается как ...  </w:t>
      </w:r>
    </w:p>
    <w:p w:rsidR="00DC732F" w:rsidRPr="00DC732F" w:rsidRDefault="00DC732F" w:rsidP="00DC732F">
      <w:pPr>
        <w:numPr>
          <w:ilvl w:val="0"/>
          <w:numId w:val="24"/>
        </w:numPr>
        <w:ind w:left="0"/>
        <w:jc w:val="both"/>
      </w:pPr>
      <w:r w:rsidRPr="00DC732F">
        <w:t xml:space="preserve">Вставьте в определение ГИС пропущенные слова:  </w:t>
      </w:r>
    </w:p>
    <w:p w:rsidR="00DC732F" w:rsidRPr="00DC732F" w:rsidRDefault="00DC732F" w:rsidP="00DC732F">
      <w:pPr>
        <w:numPr>
          <w:ilvl w:val="0"/>
          <w:numId w:val="24"/>
        </w:numPr>
        <w:ind w:left="0"/>
        <w:jc w:val="both"/>
      </w:pPr>
      <w:r w:rsidRPr="00DC732F">
        <w:t xml:space="preserve">В каком случае говорят, что объект имеет пространственное описание.  4. Как называется наука технологии и производственная деятельность по научному обоснованию, проектированию, созданию, эксплуатации и использованию географических информационных систем, по разработке геоинформационных технологий, по прикладным аспектам или приложению ГИС для практических и геонаучных целей?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Выделите из приведенного списка пропущенное слово - По одной из точек зрения геоинформатика входит составной частью в … или предметно и методически пересекается с ней: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Совокупность применений информационных технологий, мультимедиа и средств телекоммуникации для обработки данных и анализа геосистем называется … .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Вставьте пропущенное слово – «Системы географических и прямоугольных координат и картографическая … служат основой для координатной привязки (географической локализации) всей информации, поступающей и хранящейся в ГИС».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Выделите из представленного множества три классические модели жизненного цикла ПО: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Выделите из представленного множества пять научных направлений, имеющих непосредственное отношение к ГИС.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Вставьте пропущенное слово – «Пространственные данные лишь служат базой для решения большого числа … задач в ГИС».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Что не относится к трем выделяемым основным периодам развития программно-аппаратных средств ГИС – выделите эти части: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Укажите, введение какого признака в число атрибутов операционных объектов первых ГИС вывело этот класс систем из круга баз данных общего назначения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Вставьте пропущенное понятие из предложенного списка – «Карта - это модель … отношений объектов и явлений на земной поверхности».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 xml:space="preserve">Какие из перечисленных понятий не относятся к математическим элементам карты?  </w:t>
      </w:r>
    </w:p>
    <w:p w:rsidR="00DC732F" w:rsidRPr="00DC732F" w:rsidRDefault="00DC732F" w:rsidP="00DC732F">
      <w:pPr>
        <w:numPr>
          <w:ilvl w:val="0"/>
          <w:numId w:val="25"/>
        </w:numPr>
        <w:ind w:left="0"/>
        <w:jc w:val="both"/>
      </w:pPr>
      <w:r w:rsidRPr="00DC732F">
        <w:t>Закончите фразу – «Форма эллипса искажений характеризует искажения углов и форм - они искажены тем больше, чем больше эллипс отличается от … »</w:t>
      </w:r>
    </w:p>
    <w:p w:rsidR="00405961" w:rsidRDefault="00405961" w:rsidP="00405961">
      <w:pPr>
        <w:jc w:val="both"/>
        <w:rPr>
          <w:b/>
        </w:rPr>
      </w:pPr>
    </w:p>
    <w:p w:rsidR="009554C0" w:rsidRPr="00DC732F" w:rsidRDefault="009554C0" w:rsidP="00DC732F">
      <w:pPr>
        <w:jc w:val="both"/>
        <w:rPr>
          <w:b/>
        </w:rPr>
      </w:pPr>
      <w:bookmarkStart w:id="0" w:name="_GoBack"/>
      <w:bookmarkEnd w:id="0"/>
    </w:p>
    <w:sectPr w:rsidR="009554C0" w:rsidRPr="00DC732F" w:rsidSect="00393F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0C" w:rsidRDefault="00CE1A0C">
      <w:r>
        <w:separator/>
      </w:r>
    </w:p>
  </w:endnote>
  <w:endnote w:type="continuationSeparator" w:id="0">
    <w:p w:rsidR="00CE1A0C" w:rsidRDefault="00CE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0C" w:rsidRDefault="00CE1A0C">
      <w:r>
        <w:separator/>
      </w:r>
    </w:p>
  </w:footnote>
  <w:footnote w:type="continuationSeparator" w:id="0">
    <w:p w:rsidR="00CE1A0C" w:rsidRDefault="00CE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493"/>
    <w:multiLevelType w:val="multilevel"/>
    <w:tmpl w:val="24D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50E65"/>
    <w:multiLevelType w:val="hybridMultilevel"/>
    <w:tmpl w:val="00F64A40"/>
    <w:lvl w:ilvl="0" w:tplc="E1D4F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83384"/>
    <w:multiLevelType w:val="hybridMultilevel"/>
    <w:tmpl w:val="127463AE"/>
    <w:lvl w:ilvl="0" w:tplc="E746ED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163AB3"/>
    <w:multiLevelType w:val="hybridMultilevel"/>
    <w:tmpl w:val="42F047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325C7F"/>
    <w:multiLevelType w:val="multilevel"/>
    <w:tmpl w:val="04190021"/>
    <w:numStyleLink w:val="1"/>
  </w:abstractNum>
  <w:abstractNum w:abstractNumId="5" w15:restartNumberingAfterBreak="0">
    <w:nsid w:val="170F4E0F"/>
    <w:multiLevelType w:val="multilevel"/>
    <w:tmpl w:val="BB5E74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B203EC2"/>
    <w:multiLevelType w:val="hybridMultilevel"/>
    <w:tmpl w:val="D736E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A4D"/>
    <w:multiLevelType w:val="multilevel"/>
    <w:tmpl w:val="5F3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C14A2"/>
    <w:multiLevelType w:val="hybridMultilevel"/>
    <w:tmpl w:val="1248D970"/>
    <w:lvl w:ilvl="0" w:tplc="5B7E8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C11A81"/>
    <w:multiLevelType w:val="hybridMultilevel"/>
    <w:tmpl w:val="1F94C8BA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8C579B"/>
    <w:multiLevelType w:val="hybridMultilevel"/>
    <w:tmpl w:val="2F564F60"/>
    <w:lvl w:ilvl="0" w:tplc="AC8C12CC">
      <w:start w:val="1"/>
      <w:numFmt w:val="bullet"/>
      <w:lvlText w:val="•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A4EF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4B90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8049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619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640A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B2D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A29F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6531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68685F"/>
    <w:multiLevelType w:val="multilevel"/>
    <w:tmpl w:val="04190021"/>
    <w:styleLink w:val="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6761CF2"/>
    <w:multiLevelType w:val="hybridMultilevel"/>
    <w:tmpl w:val="58E6CF84"/>
    <w:lvl w:ilvl="0" w:tplc="5B7E85B2">
      <w:start w:val="1"/>
      <w:numFmt w:val="bullet"/>
      <w:lvlText w:val="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169F2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D2730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647AA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066EB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26E61E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6445D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445D1E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F89E6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DE0FB2"/>
    <w:multiLevelType w:val="hybridMultilevel"/>
    <w:tmpl w:val="A0A0A50C"/>
    <w:lvl w:ilvl="0" w:tplc="3A8C7D1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A15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46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8A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4D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49A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5C4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6F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16472A"/>
    <w:multiLevelType w:val="hybridMultilevel"/>
    <w:tmpl w:val="42F047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EB2486D"/>
    <w:multiLevelType w:val="hybridMultilevel"/>
    <w:tmpl w:val="5CFA76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FB4D5D"/>
    <w:multiLevelType w:val="hybridMultilevel"/>
    <w:tmpl w:val="59D818B6"/>
    <w:lvl w:ilvl="0" w:tplc="09647AA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63748A"/>
    <w:multiLevelType w:val="multilevel"/>
    <w:tmpl w:val="281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601FE"/>
    <w:multiLevelType w:val="hybridMultilevel"/>
    <w:tmpl w:val="35705214"/>
    <w:lvl w:ilvl="0" w:tplc="5B7E8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CF64AE"/>
    <w:multiLevelType w:val="hybridMultilevel"/>
    <w:tmpl w:val="720E20EE"/>
    <w:lvl w:ilvl="0" w:tplc="AE8CD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E8CD5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933A13"/>
    <w:multiLevelType w:val="hybridMultilevel"/>
    <w:tmpl w:val="40520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5127F3"/>
    <w:multiLevelType w:val="multilevel"/>
    <w:tmpl w:val="99C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30342"/>
    <w:multiLevelType w:val="hybridMultilevel"/>
    <w:tmpl w:val="5DEEF786"/>
    <w:lvl w:ilvl="0" w:tplc="6DBAD77E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03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E5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8B0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AD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424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5AE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302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46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715880"/>
    <w:multiLevelType w:val="hybridMultilevel"/>
    <w:tmpl w:val="563A4532"/>
    <w:lvl w:ilvl="0" w:tplc="63DEAD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3"/>
        <w:szCs w:val="23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B11971"/>
    <w:multiLevelType w:val="hybridMultilevel"/>
    <w:tmpl w:val="87CAD330"/>
    <w:lvl w:ilvl="0" w:tplc="6D78068E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86C0E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87E74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22872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639AC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E2CC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2B67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402FA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4A480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820D74"/>
    <w:multiLevelType w:val="multilevel"/>
    <w:tmpl w:val="0419001D"/>
    <w:styleLink w:val="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8D35B1"/>
    <w:multiLevelType w:val="multilevel"/>
    <w:tmpl w:val="EC7E21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25"/>
  </w:num>
  <w:num w:numId="5">
    <w:abstractNumId w:val="5"/>
  </w:num>
  <w:num w:numId="6">
    <w:abstractNumId w:val="3"/>
  </w:num>
  <w:num w:numId="7">
    <w:abstractNumId w:val="14"/>
  </w:num>
  <w:num w:numId="8">
    <w:abstractNumId w:val="26"/>
  </w:num>
  <w:num w:numId="9">
    <w:abstractNumId w:val="1"/>
  </w:num>
  <w:num w:numId="10">
    <w:abstractNumId w:val="7"/>
  </w:num>
  <w:num w:numId="11">
    <w:abstractNumId w:val="17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21"/>
  </w:num>
  <w:num w:numId="17">
    <w:abstractNumId w:val="15"/>
  </w:num>
  <w:num w:numId="18">
    <w:abstractNumId w:val="18"/>
  </w:num>
  <w:num w:numId="19">
    <w:abstractNumId w:val="2"/>
  </w:num>
  <w:num w:numId="20">
    <w:abstractNumId w:val="16"/>
  </w:num>
  <w:num w:numId="21">
    <w:abstractNumId w:val="20"/>
  </w:num>
  <w:num w:numId="22">
    <w:abstractNumId w:val="19"/>
  </w:num>
  <w:num w:numId="23">
    <w:abstractNumId w:val="9"/>
  </w:num>
  <w:num w:numId="24">
    <w:abstractNumId w:val="13"/>
  </w:num>
  <w:num w:numId="25">
    <w:abstractNumId w:val="22"/>
  </w:num>
  <w:num w:numId="26">
    <w:abstractNumId w:val="24"/>
  </w:num>
  <w:num w:numId="2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9"/>
    <w:rsid w:val="00020A50"/>
    <w:rsid w:val="00031546"/>
    <w:rsid w:val="0004106C"/>
    <w:rsid w:val="0004435F"/>
    <w:rsid w:val="0006391E"/>
    <w:rsid w:val="00074DD3"/>
    <w:rsid w:val="00075F4C"/>
    <w:rsid w:val="0007710E"/>
    <w:rsid w:val="000833FD"/>
    <w:rsid w:val="00091BC0"/>
    <w:rsid w:val="00093EDC"/>
    <w:rsid w:val="000A0D26"/>
    <w:rsid w:val="000A4E47"/>
    <w:rsid w:val="000C3575"/>
    <w:rsid w:val="000C591F"/>
    <w:rsid w:val="000C7654"/>
    <w:rsid w:val="000D142C"/>
    <w:rsid w:val="000D14B9"/>
    <w:rsid w:val="000D5D8A"/>
    <w:rsid w:val="000E5458"/>
    <w:rsid w:val="000F5391"/>
    <w:rsid w:val="001031EC"/>
    <w:rsid w:val="0010394A"/>
    <w:rsid w:val="00123A15"/>
    <w:rsid w:val="0013158E"/>
    <w:rsid w:val="001412F9"/>
    <w:rsid w:val="0014687F"/>
    <w:rsid w:val="00163E1C"/>
    <w:rsid w:val="00164633"/>
    <w:rsid w:val="0016719C"/>
    <w:rsid w:val="001703F1"/>
    <w:rsid w:val="00181561"/>
    <w:rsid w:val="00183071"/>
    <w:rsid w:val="0018487F"/>
    <w:rsid w:val="00184944"/>
    <w:rsid w:val="001924F6"/>
    <w:rsid w:val="001938FF"/>
    <w:rsid w:val="00193D5E"/>
    <w:rsid w:val="00196E1C"/>
    <w:rsid w:val="001A2BD9"/>
    <w:rsid w:val="001C0DE1"/>
    <w:rsid w:val="001C1ECC"/>
    <w:rsid w:val="001C67BD"/>
    <w:rsid w:val="001F4F78"/>
    <w:rsid w:val="001F7192"/>
    <w:rsid w:val="001F7FD7"/>
    <w:rsid w:val="00206D75"/>
    <w:rsid w:val="00232AC7"/>
    <w:rsid w:val="0023340C"/>
    <w:rsid w:val="0023423E"/>
    <w:rsid w:val="00234B7B"/>
    <w:rsid w:val="00243BD2"/>
    <w:rsid w:val="00246579"/>
    <w:rsid w:val="002611B2"/>
    <w:rsid w:val="00263BA2"/>
    <w:rsid w:val="0029367F"/>
    <w:rsid w:val="00294933"/>
    <w:rsid w:val="00295719"/>
    <w:rsid w:val="002A1BC8"/>
    <w:rsid w:val="002A4023"/>
    <w:rsid w:val="002B7823"/>
    <w:rsid w:val="002C0068"/>
    <w:rsid w:val="002C42EE"/>
    <w:rsid w:val="002D4C32"/>
    <w:rsid w:val="002E6FDA"/>
    <w:rsid w:val="002F38BE"/>
    <w:rsid w:val="002F7182"/>
    <w:rsid w:val="00300466"/>
    <w:rsid w:val="00315E91"/>
    <w:rsid w:val="003264E5"/>
    <w:rsid w:val="00333FBB"/>
    <w:rsid w:val="00335588"/>
    <w:rsid w:val="00337977"/>
    <w:rsid w:val="00341D04"/>
    <w:rsid w:val="00353081"/>
    <w:rsid w:val="0035398F"/>
    <w:rsid w:val="00353FEE"/>
    <w:rsid w:val="00363CC1"/>
    <w:rsid w:val="00365FF8"/>
    <w:rsid w:val="003736F7"/>
    <w:rsid w:val="003867D3"/>
    <w:rsid w:val="0038774E"/>
    <w:rsid w:val="00390BA0"/>
    <w:rsid w:val="00393F72"/>
    <w:rsid w:val="003A2374"/>
    <w:rsid w:val="003A5DD8"/>
    <w:rsid w:val="003B34C1"/>
    <w:rsid w:val="003B4D40"/>
    <w:rsid w:val="003B6A12"/>
    <w:rsid w:val="003C34F7"/>
    <w:rsid w:val="003E69D2"/>
    <w:rsid w:val="003E7251"/>
    <w:rsid w:val="003F1FEA"/>
    <w:rsid w:val="003F29B6"/>
    <w:rsid w:val="003F460C"/>
    <w:rsid w:val="00403E16"/>
    <w:rsid w:val="00405961"/>
    <w:rsid w:val="004258F7"/>
    <w:rsid w:val="004358BA"/>
    <w:rsid w:val="00435D55"/>
    <w:rsid w:val="00440E77"/>
    <w:rsid w:val="0044364D"/>
    <w:rsid w:val="004477C2"/>
    <w:rsid w:val="00453500"/>
    <w:rsid w:val="0046175F"/>
    <w:rsid w:val="00466A01"/>
    <w:rsid w:val="004802CB"/>
    <w:rsid w:val="0048602D"/>
    <w:rsid w:val="00492476"/>
    <w:rsid w:val="00494EB6"/>
    <w:rsid w:val="004A4135"/>
    <w:rsid w:val="004A51B4"/>
    <w:rsid w:val="004C4D83"/>
    <w:rsid w:val="004D6252"/>
    <w:rsid w:val="004E1CD5"/>
    <w:rsid w:val="004F1D00"/>
    <w:rsid w:val="004F406E"/>
    <w:rsid w:val="00504A48"/>
    <w:rsid w:val="00506271"/>
    <w:rsid w:val="0051370D"/>
    <w:rsid w:val="0053209A"/>
    <w:rsid w:val="005338A9"/>
    <w:rsid w:val="0053462E"/>
    <w:rsid w:val="00535303"/>
    <w:rsid w:val="00550794"/>
    <w:rsid w:val="00580160"/>
    <w:rsid w:val="005807B6"/>
    <w:rsid w:val="00582008"/>
    <w:rsid w:val="00596350"/>
    <w:rsid w:val="0059669C"/>
    <w:rsid w:val="005A7598"/>
    <w:rsid w:val="005A7C37"/>
    <w:rsid w:val="005C41C5"/>
    <w:rsid w:val="005F7093"/>
    <w:rsid w:val="0060051D"/>
    <w:rsid w:val="006074E4"/>
    <w:rsid w:val="00614F8D"/>
    <w:rsid w:val="006335A8"/>
    <w:rsid w:val="006340A0"/>
    <w:rsid w:val="006536A5"/>
    <w:rsid w:val="00665FDA"/>
    <w:rsid w:val="0067739F"/>
    <w:rsid w:val="006B20E0"/>
    <w:rsid w:val="006B4418"/>
    <w:rsid w:val="006B52BC"/>
    <w:rsid w:val="006C2C63"/>
    <w:rsid w:val="006C3083"/>
    <w:rsid w:val="006C4D68"/>
    <w:rsid w:val="006D3885"/>
    <w:rsid w:val="006F25E3"/>
    <w:rsid w:val="006F57D1"/>
    <w:rsid w:val="006F6712"/>
    <w:rsid w:val="0070679B"/>
    <w:rsid w:val="007164E7"/>
    <w:rsid w:val="0072521D"/>
    <w:rsid w:val="00737DB1"/>
    <w:rsid w:val="00740035"/>
    <w:rsid w:val="00757B11"/>
    <w:rsid w:val="00774228"/>
    <w:rsid w:val="00791144"/>
    <w:rsid w:val="007937B0"/>
    <w:rsid w:val="007A5ED8"/>
    <w:rsid w:val="007A71FA"/>
    <w:rsid w:val="007B178F"/>
    <w:rsid w:val="007D4942"/>
    <w:rsid w:val="007D7356"/>
    <w:rsid w:val="007D7D16"/>
    <w:rsid w:val="007E1C84"/>
    <w:rsid w:val="007F159B"/>
    <w:rsid w:val="007F5575"/>
    <w:rsid w:val="00803E30"/>
    <w:rsid w:val="00807907"/>
    <w:rsid w:val="008114AF"/>
    <w:rsid w:val="0082508C"/>
    <w:rsid w:val="008472DE"/>
    <w:rsid w:val="008631A3"/>
    <w:rsid w:val="00865F1C"/>
    <w:rsid w:val="0087517D"/>
    <w:rsid w:val="0088397E"/>
    <w:rsid w:val="008954E6"/>
    <w:rsid w:val="008B2206"/>
    <w:rsid w:val="008B2573"/>
    <w:rsid w:val="008B29E1"/>
    <w:rsid w:val="008C4135"/>
    <w:rsid w:val="008D4447"/>
    <w:rsid w:val="008E1B63"/>
    <w:rsid w:val="008E3580"/>
    <w:rsid w:val="008F1837"/>
    <w:rsid w:val="008F65BA"/>
    <w:rsid w:val="00901BF2"/>
    <w:rsid w:val="0090692D"/>
    <w:rsid w:val="009127B5"/>
    <w:rsid w:val="009210BA"/>
    <w:rsid w:val="00923D53"/>
    <w:rsid w:val="009263E3"/>
    <w:rsid w:val="00930DF2"/>
    <w:rsid w:val="00945D89"/>
    <w:rsid w:val="009554C0"/>
    <w:rsid w:val="00986A43"/>
    <w:rsid w:val="00996635"/>
    <w:rsid w:val="009A4E05"/>
    <w:rsid w:val="009B0F04"/>
    <w:rsid w:val="009B1BCD"/>
    <w:rsid w:val="009B63B4"/>
    <w:rsid w:val="009B778B"/>
    <w:rsid w:val="009C266F"/>
    <w:rsid w:val="009C5BA5"/>
    <w:rsid w:val="009D2C7F"/>
    <w:rsid w:val="009E4ADF"/>
    <w:rsid w:val="009F0592"/>
    <w:rsid w:val="009F0BFD"/>
    <w:rsid w:val="009F11D2"/>
    <w:rsid w:val="009F1AE4"/>
    <w:rsid w:val="009F1EC2"/>
    <w:rsid w:val="009F3E99"/>
    <w:rsid w:val="00A01878"/>
    <w:rsid w:val="00A15B85"/>
    <w:rsid w:val="00A2037E"/>
    <w:rsid w:val="00A249D5"/>
    <w:rsid w:val="00A338BF"/>
    <w:rsid w:val="00A44EAF"/>
    <w:rsid w:val="00A5531E"/>
    <w:rsid w:val="00A56727"/>
    <w:rsid w:val="00A661F8"/>
    <w:rsid w:val="00A7471D"/>
    <w:rsid w:val="00A76492"/>
    <w:rsid w:val="00A7706A"/>
    <w:rsid w:val="00A81242"/>
    <w:rsid w:val="00A82525"/>
    <w:rsid w:val="00A91447"/>
    <w:rsid w:val="00A92B8B"/>
    <w:rsid w:val="00A937A4"/>
    <w:rsid w:val="00AB0A4E"/>
    <w:rsid w:val="00AC12D5"/>
    <w:rsid w:val="00AC23AB"/>
    <w:rsid w:val="00AC4212"/>
    <w:rsid w:val="00AC580E"/>
    <w:rsid w:val="00AD41A4"/>
    <w:rsid w:val="00AE0D59"/>
    <w:rsid w:val="00AE5D1D"/>
    <w:rsid w:val="00AF2E48"/>
    <w:rsid w:val="00AF6D35"/>
    <w:rsid w:val="00B05BF4"/>
    <w:rsid w:val="00B26399"/>
    <w:rsid w:val="00B26565"/>
    <w:rsid w:val="00B27094"/>
    <w:rsid w:val="00B349A1"/>
    <w:rsid w:val="00B36936"/>
    <w:rsid w:val="00B43D24"/>
    <w:rsid w:val="00B53CE9"/>
    <w:rsid w:val="00B67E7A"/>
    <w:rsid w:val="00B75EFA"/>
    <w:rsid w:val="00B8080B"/>
    <w:rsid w:val="00B85102"/>
    <w:rsid w:val="00BA2444"/>
    <w:rsid w:val="00BA2666"/>
    <w:rsid w:val="00BC1640"/>
    <w:rsid w:val="00BC7568"/>
    <w:rsid w:val="00BD60B0"/>
    <w:rsid w:val="00BE3454"/>
    <w:rsid w:val="00BE4295"/>
    <w:rsid w:val="00BF1216"/>
    <w:rsid w:val="00C142CF"/>
    <w:rsid w:val="00C21923"/>
    <w:rsid w:val="00C23518"/>
    <w:rsid w:val="00C32641"/>
    <w:rsid w:val="00C32AD6"/>
    <w:rsid w:val="00C37259"/>
    <w:rsid w:val="00C47685"/>
    <w:rsid w:val="00C63799"/>
    <w:rsid w:val="00C708B2"/>
    <w:rsid w:val="00C712CD"/>
    <w:rsid w:val="00C84BDD"/>
    <w:rsid w:val="00C92D0C"/>
    <w:rsid w:val="00C93F3B"/>
    <w:rsid w:val="00CB1B19"/>
    <w:rsid w:val="00CD131C"/>
    <w:rsid w:val="00CD6FE4"/>
    <w:rsid w:val="00CE1A0C"/>
    <w:rsid w:val="00CF2C33"/>
    <w:rsid w:val="00CF661E"/>
    <w:rsid w:val="00D017F1"/>
    <w:rsid w:val="00D030C0"/>
    <w:rsid w:val="00D13156"/>
    <w:rsid w:val="00D1479F"/>
    <w:rsid w:val="00D16FA7"/>
    <w:rsid w:val="00D21035"/>
    <w:rsid w:val="00D27523"/>
    <w:rsid w:val="00D35F4F"/>
    <w:rsid w:val="00D37AF6"/>
    <w:rsid w:val="00D4001C"/>
    <w:rsid w:val="00D62102"/>
    <w:rsid w:val="00D85BF5"/>
    <w:rsid w:val="00D965AB"/>
    <w:rsid w:val="00DA30D9"/>
    <w:rsid w:val="00DB0741"/>
    <w:rsid w:val="00DB56AF"/>
    <w:rsid w:val="00DC39A0"/>
    <w:rsid w:val="00DC732F"/>
    <w:rsid w:val="00DD4200"/>
    <w:rsid w:val="00DD66E2"/>
    <w:rsid w:val="00DF26C8"/>
    <w:rsid w:val="00E0726D"/>
    <w:rsid w:val="00E3145E"/>
    <w:rsid w:val="00E4349E"/>
    <w:rsid w:val="00E46DB0"/>
    <w:rsid w:val="00E478D2"/>
    <w:rsid w:val="00E53233"/>
    <w:rsid w:val="00E5718B"/>
    <w:rsid w:val="00E768F0"/>
    <w:rsid w:val="00E850C4"/>
    <w:rsid w:val="00E90278"/>
    <w:rsid w:val="00EA1D1D"/>
    <w:rsid w:val="00EA46AA"/>
    <w:rsid w:val="00EB05F0"/>
    <w:rsid w:val="00EB7ADE"/>
    <w:rsid w:val="00EC35E3"/>
    <w:rsid w:val="00ED2637"/>
    <w:rsid w:val="00ED6DD8"/>
    <w:rsid w:val="00F01515"/>
    <w:rsid w:val="00F121A1"/>
    <w:rsid w:val="00F139D2"/>
    <w:rsid w:val="00F15211"/>
    <w:rsid w:val="00F243DC"/>
    <w:rsid w:val="00F31804"/>
    <w:rsid w:val="00F31D79"/>
    <w:rsid w:val="00F360C7"/>
    <w:rsid w:val="00F44751"/>
    <w:rsid w:val="00F700AB"/>
    <w:rsid w:val="00F7684A"/>
    <w:rsid w:val="00F81D5C"/>
    <w:rsid w:val="00F834E9"/>
    <w:rsid w:val="00F8535B"/>
    <w:rsid w:val="00F862F2"/>
    <w:rsid w:val="00F9001F"/>
    <w:rsid w:val="00F90ABD"/>
    <w:rsid w:val="00F97C67"/>
    <w:rsid w:val="00FA6A3E"/>
    <w:rsid w:val="00FB33AB"/>
    <w:rsid w:val="00FB77F7"/>
    <w:rsid w:val="00FC48B9"/>
    <w:rsid w:val="00FD0D69"/>
    <w:rsid w:val="00FD1CC0"/>
    <w:rsid w:val="00FE5FD6"/>
    <w:rsid w:val="00FF20E6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20A97"/>
  <w15:chartTrackingRefBased/>
  <w15:docId w15:val="{3D7216A1-3E16-4158-8864-95307D4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59"/>
    <w:rPr>
      <w:sz w:val="24"/>
      <w:szCs w:val="24"/>
    </w:rPr>
  </w:style>
  <w:style w:type="paragraph" w:styleId="10">
    <w:name w:val="heading 1"/>
    <w:basedOn w:val="a"/>
    <w:next w:val="a"/>
    <w:qFormat/>
    <w:rsid w:val="00AE0D59"/>
    <w:pPr>
      <w:keepNext/>
      <w:tabs>
        <w:tab w:val="left" w:pos="2880"/>
      </w:tabs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qFormat/>
    <w:rsid w:val="00AE0D59"/>
    <w:pPr>
      <w:keepNext/>
      <w:tabs>
        <w:tab w:val="left" w:pos="2880"/>
      </w:tabs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59"/>
    <w:pPr>
      <w:tabs>
        <w:tab w:val="left" w:pos="2880"/>
      </w:tabs>
      <w:ind w:left="5664"/>
      <w:jc w:val="both"/>
    </w:pPr>
  </w:style>
  <w:style w:type="table" w:styleId="a4">
    <w:name w:val="Table Grid"/>
    <w:basedOn w:val="a1"/>
    <w:uiPriority w:val="39"/>
    <w:rsid w:val="00A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9C266F"/>
    <w:pPr>
      <w:spacing w:before="100" w:beforeAutospacing="1" w:after="100" w:afterAutospacing="1"/>
    </w:pPr>
  </w:style>
  <w:style w:type="paragraph" w:styleId="a5">
    <w:name w:val="Body Text"/>
    <w:basedOn w:val="a"/>
    <w:rsid w:val="006C4D68"/>
    <w:pPr>
      <w:jc w:val="both"/>
    </w:pPr>
  </w:style>
  <w:style w:type="paragraph" w:styleId="a6">
    <w:name w:val="footer"/>
    <w:basedOn w:val="a"/>
    <w:rsid w:val="007A71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basedOn w:val="a0"/>
    <w:rsid w:val="00A44EAF"/>
  </w:style>
  <w:style w:type="numbering" w:customStyle="1" w:styleId="1">
    <w:name w:val="Стиль1"/>
    <w:uiPriority w:val="99"/>
    <w:rsid w:val="000F5391"/>
    <w:pPr>
      <w:numPr>
        <w:numId w:val="2"/>
      </w:numPr>
    </w:pPr>
  </w:style>
  <w:style w:type="numbering" w:customStyle="1" w:styleId="2">
    <w:name w:val="Стиль2"/>
    <w:uiPriority w:val="99"/>
    <w:rsid w:val="000F5391"/>
    <w:pPr>
      <w:numPr>
        <w:numId w:val="4"/>
      </w:numPr>
    </w:pPr>
  </w:style>
  <w:style w:type="paragraph" w:styleId="a8">
    <w:name w:val="List Paragraph"/>
    <w:basedOn w:val="a"/>
    <w:link w:val="a9"/>
    <w:uiPriority w:val="34"/>
    <w:qFormat/>
    <w:rsid w:val="00B67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353FE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53FE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EB7ADE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EB7ADE"/>
    <w:rPr>
      <w:rFonts w:ascii="Courier New" w:hAnsi="Courier New" w:cs="Courier New"/>
    </w:rPr>
  </w:style>
  <w:style w:type="character" w:customStyle="1" w:styleId="FontStyle49">
    <w:name w:val="Font Style49"/>
    <w:uiPriority w:val="99"/>
    <w:rsid w:val="00EB7AD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B7ADE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1">
    <w:name w:val="Style11"/>
    <w:basedOn w:val="a"/>
    <w:uiPriority w:val="99"/>
    <w:rsid w:val="00EB7ADE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31">
    <w:name w:val="Style31"/>
    <w:basedOn w:val="a"/>
    <w:uiPriority w:val="99"/>
    <w:rsid w:val="00EB7ADE"/>
    <w:pPr>
      <w:widowControl w:val="0"/>
      <w:autoSpaceDE w:val="0"/>
      <w:autoSpaceDN w:val="0"/>
      <w:adjustRightInd w:val="0"/>
      <w:spacing w:line="307" w:lineRule="exact"/>
      <w:ind w:firstLine="2045"/>
    </w:pPr>
  </w:style>
  <w:style w:type="character" w:customStyle="1" w:styleId="FontStyle48">
    <w:name w:val="Font Style48"/>
    <w:uiPriority w:val="99"/>
    <w:rsid w:val="00EB7A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uiPriority w:val="99"/>
    <w:rsid w:val="00EB7ADE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FF20E6"/>
    <w:rPr>
      <w:color w:val="0000FF"/>
      <w:u w:val="single"/>
    </w:rPr>
  </w:style>
  <w:style w:type="paragraph" w:customStyle="1" w:styleId="c31">
    <w:name w:val="c31"/>
    <w:basedOn w:val="a"/>
    <w:rsid w:val="006340A0"/>
    <w:pPr>
      <w:spacing w:before="100" w:beforeAutospacing="1" w:after="100" w:afterAutospacing="1"/>
    </w:pPr>
  </w:style>
  <w:style w:type="character" w:customStyle="1" w:styleId="c28">
    <w:name w:val="c28"/>
    <w:rsid w:val="006340A0"/>
  </w:style>
  <w:style w:type="character" w:customStyle="1" w:styleId="c34">
    <w:name w:val="c34"/>
    <w:rsid w:val="006340A0"/>
  </w:style>
  <w:style w:type="paragraph" w:customStyle="1" w:styleId="c17">
    <w:name w:val="c17"/>
    <w:basedOn w:val="a"/>
    <w:rsid w:val="006340A0"/>
    <w:pPr>
      <w:spacing w:before="100" w:beforeAutospacing="1" w:after="100" w:afterAutospacing="1"/>
    </w:pPr>
  </w:style>
  <w:style w:type="character" w:customStyle="1" w:styleId="c1">
    <w:name w:val="c1"/>
    <w:rsid w:val="009F3E99"/>
  </w:style>
  <w:style w:type="character" w:customStyle="1" w:styleId="c22">
    <w:name w:val="c22"/>
    <w:rsid w:val="009F3E99"/>
  </w:style>
  <w:style w:type="character" w:customStyle="1" w:styleId="c63">
    <w:name w:val="c63"/>
    <w:rsid w:val="009F3E99"/>
  </w:style>
  <w:style w:type="paragraph" w:customStyle="1" w:styleId="c11">
    <w:name w:val="c11"/>
    <w:basedOn w:val="a"/>
    <w:rsid w:val="009F3E99"/>
    <w:pPr>
      <w:spacing w:before="100" w:beforeAutospacing="1" w:after="100" w:afterAutospacing="1"/>
    </w:pPr>
  </w:style>
  <w:style w:type="paragraph" w:customStyle="1" w:styleId="c23">
    <w:name w:val="c23"/>
    <w:basedOn w:val="a"/>
    <w:rsid w:val="009F3E99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031546"/>
    <w:rPr>
      <w:b/>
      <w:bCs/>
    </w:rPr>
  </w:style>
  <w:style w:type="paragraph" w:styleId="af0">
    <w:name w:val="Normal (Web)"/>
    <w:basedOn w:val="a"/>
    <w:uiPriority w:val="99"/>
    <w:rsid w:val="00031546"/>
    <w:pPr>
      <w:spacing w:before="100" w:beforeAutospacing="1" w:after="100" w:afterAutospacing="1"/>
    </w:pPr>
  </w:style>
  <w:style w:type="paragraph" w:customStyle="1" w:styleId="c26">
    <w:name w:val="c26"/>
    <w:basedOn w:val="a"/>
    <w:rsid w:val="00986A43"/>
    <w:pPr>
      <w:spacing w:before="100" w:beforeAutospacing="1" w:after="100" w:afterAutospacing="1"/>
    </w:pPr>
  </w:style>
  <w:style w:type="character" w:customStyle="1" w:styleId="c2">
    <w:name w:val="c2"/>
    <w:rsid w:val="00986A43"/>
  </w:style>
  <w:style w:type="paragraph" w:styleId="HTML">
    <w:name w:val="HTML Preformatted"/>
    <w:basedOn w:val="a"/>
    <w:link w:val="HTML0"/>
    <w:rsid w:val="00EA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A1D1D"/>
    <w:rPr>
      <w:rFonts w:ascii="Courier New" w:hAnsi="Courier New" w:cs="Courier New"/>
    </w:rPr>
  </w:style>
  <w:style w:type="paragraph" w:customStyle="1" w:styleId="11">
    <w:name w:val="Обычный1"/>
    <w:rsid w:val="00EA1D1D"/>
    <w:pPr>
      <w:spacing w:before="100" w:after="100"/>
    </w:pPr>
    <w:rPr>
      <w:snapToGrid w:val="0"/>
      <w:sz w:val="24"/>
    </w:rPr>
  </w:style>
  <w:style w:type="character" w:customStyle="1" w:styleId="FontStyle32">
    <w:name w:val="Font Style32"/>
    <w:rsid w:val="00EA1D1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A1D1D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2">
    <w:name w:val="Style2"/>
    <w:basedOn w:val="a"/>
    <w:rsid w:val="00EA1D1D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21">
    <w:name w:val="Обычный2"/>
    <w:rsid w:val="0072521D"/>
    <w:pPr>
      <w:spacing w:before="100" w:after="100"/>
    </w:pPr>
    <w:rPr>
      <w:snapToGrid w:val="0"/>
      <w:sz w:val="24"/>
    </w:rPr>
  </w:style>
  <w:style w:type="paragraph" w:customStyle="1" w:styleId="Style3">
    <w:name w:val="Style3"/>
    <w:basedOn w:val="a"/>
    <w:uiPriority w:val="99"/>
    <w:rsid w:val="0072521D"/>
    <w:pPr>
      <w:widowControl w:val="0"/>
      <w:autoSpaceDE w:val="0"/>
      <w:autoSpaceDN w:val="0"/>
      <w:adjustRightInd w:val="0"/>
      <w:spacing w:line="414" w:lineRule="exact"/>
      <w:ind w:firstLine="571"/>
      <w:jc w:val="both"/>
    </w:pPr>
  </w:style>
  <w:style w:type="character" w:customStyle="1" w:styleId="FontStyle33">
    <w:name w:val="Font Style33"/>
    <w:uiPriority w:val="99"/>
    <w:rsid w:val="0072521D"/>
    <w:rPr>
      <w:rFonts w:ascii="Times New Roman" w:hAnsi="Times New Roman" w:cs="Times New Roman"/>
      <w:b/>
      <w:bCs/>
      <w:sz w:val="22"/>
      <w:szCs w:val="22"/>
    </w:rPr>
  </w:style>
  <w:style w:type="character" w:customStyle="1" w:styleId="normaltextrun">
    <w:name w:val="normaltextrun"/>
    <w:rsid w:val="0004106C"/>
  </w:style>
  <w:style w:type="character" w:customStyle="1" w:styleId="af1">
    <w:name w:val="Неразрешенное упоминание"/>
    <w:uiPriority w:val="99"/>
    <w:semiHidden/>
    <w:unhideWhenUsed/>
    <w:rsid w:val="00B36936"/>
    <w:rPr>
      <w:color w:val="605E5C"/>
      <w:shd w:val="clear" w:color="auto" w:fill="E1DFDD"/>
    </w:rPr>
  </w:style>
  <w:style w:type="paragraph" w:customStyle="1" w:styleId="Style42">
    <w:name w:val="Style42"/>
    <w:basedOn w:val="a"/>
    <w:uiPriority w:val="99"/>
    <w:rsid w:val="005A7598"/>
    <w:pPr>
      <w:widowControl w:val="0"/>
      <w:autoSpaceDE w:val="0"/>
      <w:autoSpaceDN w:val="0"/>
      <w:adjustRightInd w:val="0"/>
    </w:pPr>
  </w:style>
  <w:style w:type="paragraph" w:customStyle="1" w:styleId="paragraph">
    <w:name w:val="paragraph"/>
    <w:basedOn w:val="a"/>
    <w:rsid w:val="00DA30D9"/>
    <w:pPr>
      <w:spacing w:before="100" w:beforeAutospacing="1" w:after="100" w:afterAutospacing="1"/>
    </w:pPr>
  </w:style>
  <w:style w:type="character" w:customStyle="1" w:styleId="eop">
    <w:name w:val="eop"/>
    <w:rsid w:val="00DA30D9"/>
  </w:style>
  <w:style w:type="character" w:customStyle="1" w:styleId="spellingerror">
    <w:name w:val="spellingerror"/>
    <w:rsid w:val="00DA30D9"/>
  </w:style>
  <w:style w:type="character" w:customStyle="1" w:styleId="pagebreaktextspan">
    <w:name w:val="pagebreaktextspan"/>
    <w:rsid w:val="00DA30D9"/>
  </w:style>
  <w:style w:type="character" w:customStyle="1" w:styleId="a9">
    <w:name w:val="Абзац списка Знак"/>
    <w:link w:val="a8"/>
    <w:uiPriority w:val="34"/>
    <w:rsid w:val="00DC73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3317-09DB-4857-A98C-BFE818F4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7301</Characters>
  <Application>Microsoft Office Word</Application>
  <DocSecurity>0</DocSecurity>
  <Lines>140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Электросталь</vt:lpstr>
    </vt:vector>
  </TitlesOfParts>
  <Company>DialogCentre</Company>
  <LinksUpToDate>false</LinksUpToDate>
  <CharactersWithSpaces>8152</CharactersWithSpaces>
  <SharedDoc>false</SharedDoc>
  <HLinks>
    <vt:vector size="48" baseType="variant">
      <vt:variant>
        <vt:i4>524303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https://www.google.com/url?q=http://www.doshkolka.ru&amp;sa=D&amp;ust=1521611207300000&amp;usg=AFQjCNGyAc67u1RLyLBga0fD5e-wbC2LGQ</vt:lpwstr>
      </vt:variant>
      <vt:variant>
        <vt:lpwstr/>
      </vt:variant>
      <vt:variant>
        <vt:i4>5046289</vt:i4>
      </vt:variant>
      <vt:variant>
        <vt:i4>18</vt:i4>
      </vt:variant>
      <vt:variant>
        <vt:i4>0</vt:i4>
      </vt:variant>
      <vt:variant>
        <vt:i4>5</vt:i4>
      </vt:variant>
      <vt:variant>
        <vt:lpwstr>http://www.losprinters.ru/articles/instruktsiya-dlya-3d-ruchk</vt:lpwstr>
      </vt:variant>
      <vt:variant>
        <vt:lpwstr/>
      </vt:variant>
      <vt:variant>
        <vt:i4>3408924</vt:i4>
      </vt:variant>
      <vt:variant>
        <vt:i4>15</vt:i4>
      </vt:variant>
      <vt:variant>
        <vt:i4>0</vt:i4>
      </vt:variant>
      <vt:variant>
        <vt:i4>5</vt:i4>
      </vt:variant>
      <vt:variant>
        <vt:lpwstr>\\hdc\Методика\_Объединения\Лаборатория робототехники\Введение в робототехнику \Дадактические материалы\</vt:lpwstr>
      </vt:variant>
      <vt:variant>
        <vt:lpwstr/>
      </vt:variant>
      <vt:variant>
        <vt:i4>70452277</vt:i4>
      </vt:variant>
      <vt:variant>
        <vt:i4>12</vt:i4>
      </vt:variant>
      <vt:variant>
        <vt:i4>0</vt:i4>
      </vt:variant>
      <vt:variant>
        <vt:i4>5</vt:i4>
      </vt:variant>
      <vt:variant>
        <vt:lpwstr>http://единыйурок.дети/</vt:lpwstr>
      </vt:variant>
      <vt:variant>
        <vt:lpwstr/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https://videouroki.net/</vt:lpwstr>
      </vt:variant>
      <vt:variant>
        <vt:lpwstr/>
      </vt:variant>
      <vt:variant>
        <vt:i4>74908706</vt:i4>
      </vt:variant>
      <vt:variant>
        <vt:i4>6</vt:i4>
      </vt:variant>
      <vt:variant>
        <vt:i4>0</vt:i4>
      </vt:variant>
      <vt:variant>
        <vt:i4>5</vt:i4>
      </vt:variant>
      <vt:variant>
        <vt:lpwstr>https://игра-интернет.рф/</vt:lpwstr>
      </vt:variant>
      <vt:variant>
        <vt:lpwstr/>
      </vt:variant>
      <vt:variant>
        <vt:i4>75038772</vt:i4>
      </vt:variant>
      <vt:variant>
        <vt:i4>3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http://rebus1.com/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Электросталь</dc:title>
  <dc:subject/>
  <dc:creator>Maysova_T</dc:creator>
  <cp:keywords/>
  <cp:lastModifiedBy>Пользователь Windows</cp:lastModifiedBy>
  <cp:revision>5</cp:revision>
  <cp:lastPrinted>2019-06-19T11:42:00Z</cp:lastPrinted>
  <dcterms:created xsi:type="dcterms:W3CDTF">2023-06-25T20:10:00Z</dcterms:created>
  <dcterms:modified xsi:type="dcterms:W3CDTF">2025-01-03T08:02:00Z</dcterms:modified>
</cp:coreProperties>
</file>