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64" w:rsidRDefault="008D0864" w:rsidP="008D0864">
      <w:pPr>
        <w:spacing w:after="0" w:line="240" w:lineRule="auto"/>
        <w:jc w:val="left"/>
        <w:textAlignment w:val="baseline"/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Приложение </w:t>
      </w:r>
      <w:r w:rsidRPr="00466D89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.</w:t>
      </w:r>
      <w:r w:rsidRPr="00466D89">
        <w:rPr>
          <w:b/>
          <w:bCs/>
          <w:color w:val="000000" w:themeColor="text1"/>
        </w:rPr>
        <w:t xml:space="preserve"> </w:t>
      </w:r>
      <w:r w:rsidRPr="00466D89">
        <w:rPr>
          <w:b/>
          <w:color w:val="000000" w:themeColor="text1"/>
        </w:rPr>
        <w:t xml:space="preserve">Содержание проекта тематическое наполнение, </w:t>
      </w:r>
      <w:r>
        <w:rPr>
          <w:b/>
          <w:color w:val="000000" w:themeColor="text1"/>
        </w:rPr>
        <w:t>подробно.</w:t>
      </w:r>
    </w:p>
    <w:p w:rsidR="008D0864" w:rsidRDefault="008D0864" w:rsidP="008D0864">
      <w:pPr>
        <w:spacing w:after="0" w:line="240" w:lineRule="auto"/>
        <w:jc w:val="left"/>
        <w:textAlignment w:val="baseline"/>
        <w:rPr>
          <w:rFonts w:ascii="Arial" w:hAnsi="Arial" w:cs="Arial"/>
          <w:szCs w:val="24"/>
        </w:rPr>
      </w:pPr>
    </w:p>
    <w:tbl>
      <w:tblPr>
        <w:tblStyle w:val="a5"/>
        <w:tblW w:w="106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007"/>
        <w:gridCol w:w="1870"/>
        <w:gridCol w:w="1641"/>
        <w:gridCol w:w="1706"/>
        <w:gridCol w:w="2977"/>
      </w:tblGrid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№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Цель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Результат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Источники информации</w:t>
            </w: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Введение в обучающий курс Школы ведущих программы «</w:t>
            </w:r>
            <w:proofErr w:type="spellStart"/>
            <w:r w:rsidRPr="00A552DA">
              <w:rPr>
                <w:rFonts w:cs="Times New Roman"/>
                <w:szCs w:val="24"/>
              </w:rPr>
              <w:t>ПодРОСТКИ</w:t>
            </w:r>
            <w:proofErr w:type="spellEnd"/>
            <w:r w:rsidRPr="00A552DA">
              <w:rPr>
                <w:rFonts w:cs="Times New Roman"/>
                <w:szCs w:val="24"/>
              </w:rPr>
              <w:t>»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Мои взаимоотношения с жизнью.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Знакомство с Миссией программы, её задачами; структурой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szCs w:val="24"/>
              </w:rPr>
              <w:t>Знакомство с</w:t>
            </w:r>
            <w:r w:rsidRPr="00A552DA">
              <w:rPr>
                <w:rFonts w:cs="Times New Roman"/>
                <w:bCs/>
                <w:szCs w:val="24"/>
              </w:rPr>
              <w:t xml:space="preserve"> двумя видами отношений с жизнью – позиция доверия и позиция гордыни. Позиция Ученика Жизни 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Знание структуры программы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Определят свою позицию во взаимоотношениях с жизнь.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3. Определят, что для них «преемственность»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Практика «Я и Жизнь»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арт-практика «Что для меня ПРЕЕМСТВЕННОСТЬ?»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szCs w:val="24"/>
              </w:rPr>
              <w:t>Ш.А.Амоношвили</w:t>
            </w:r>
            <w:proofErr w:type="spellEnd"/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szCs w:val="24"/>
              </w:rPr>
              <w:t>В.А.Сухомлинский</w:t>
            </w:r>
            <w:proofErr w:type="spellEnd"/>
            <w:r w:rsidRPr="00A552DA">
              <w:rPr>
                <w:rFonts w:cs="Times New Roman"/>
                <w:szCs w:val="24"/>
              </w:rPr>
              <w:t>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szCs w:val="24"/>
              </w:rPr>
              <w:t>Я.Корчак</w:t>
            </w:r>
            <w:proofErr w:type="spellEnd"/>
            <w:r w:rsidRPr="00A552DA">
              <w:rPr>
                <w:rFonts w:cs="Times New Roman"/>
                <w:szCs w:val="24"/>
              </w:rPr>
              <w:t>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szCs w:val="24"/>
              </w:rPr>
              <w:t>А.С.Макаренко</w:t>
            </w:r>
            <w:proofErr w:type="spellEnd"/>
            <w:r w:rsidRPr="00A552DA">
              <w:rPr>
                <w:rFonts w:cs="Times New Roman"/>
                <w:szCs w:val="24"/>
              </w:rPr>
              <w:t>,</w:t>
            </w:r>
          </w:p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Психология развития. Избранные работы. Л. Выготский. </w:t>
            </w:r>
          </w:p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Вебинар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по книге</w:t>
            </w:r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 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Рахул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Джандиал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«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Нейрофитнес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  <w:u w:val="none"/>
              </w:rPr>
              <w:t>»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Мозг. Иллюстрированная история </w:t>
            </w: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нейронауки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A552DA">
              <w:rPr>
                <w:rFonts w:cs="Times New Roman"/>
                <w:szCs w:val="24"/>
                <w:shd w:val="clear" w:color="auto" w:fill="FFFFFF"/>
              </w:rPr>
              <w:t>Том Джексон</w:t>
            </w:r>
            <w:r w:rsidRPr="00A552DA">
              <w:rPr>
                <w:rFonts w:cs="Times New Roman"/>
                <w:szCs w:val="24"/>
              </w:rPr>
              <w:t>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Крис </w:t>
            </w: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Фрит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 - Мозг и душа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Мозг. Ваша личная история.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Дэвид </w:t>
            </w: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Иглмен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proofErr w:type="spellStart"/>
            <w:r w:rsidRPr="00A552DA">
              <w:rPr>
                <w:rFonts w:cs="Times New Roman"/>
                <w:bCs/>
                <w:szCs w:val="24"/>
              </w:rPr>
              <w:t>О.Г.Гадецкий</w:t>
            </w:r>
            <w:proofErr w:type="spellEnd"/>
            <w:r w:rsidRPr="00A552DA">
              <w:rPr>
                <w:rFonts w:cs="Times New Roman"/>
                <w:bCs/>
                <w:szCs w:val="24"/>
              </w:rPr>
              <w:t xml:space="preserve"> тренинг «Законы Судьбы», 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К. </w:t>
            </w:r>
            <w:proofErr w:type="spellStart"/>
            <w:r w:rsidRPr="00A552DA">
              <w:rPr>
                <w:rFonts w:cs="Times New Roman"/>
                <w:bCs/>
                <w:szCs w:val="24"/>
              </w:rPr>
              <w:t>Антарова</w:t>
            </w:r>
            <w:proofErr w:type="spellEnd"/>
            <w:r w:rsidRPr="00A552DA">
              <w:rPr>
                <w:rFonts w:cs="Times New Roman"/>
                <w:bCs/>
                <w:szCs w:val="24"/>
              </w:rPr>
              <w:t xml:space="preserve"> «Две жизни», </w:t>
            </w:r>
          </w:p>
          <w:p w:rsidR="008D0864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«7</w:t>
            </w:r>
            <w:r>
              <w:rPr>
                <w:rFonts w:cs="Times New Roman"/>
                <w:bCs/>
                <w:szCs w:val="24"/>
              </w:rPr>
              <w:t xml:space="preserve"> навыков высокоэффективных </w:t>
            </w:r>
            <w:r w:rsidRPr="00A552DA">
              <w:rPr>
                <w:rFonts w:cs="Times New Roman"/>
                <w:bCs/>
                <w:szCs w:val="24"/>
              </w:rPr>
              <w:t xml:space="preserve">людей» </w:t>
            </w:r>
            <w:r>
              <w:rPr>
                <w:rFonts w:cs="Times New Roman"/>
                <w:bCs/>
                <w:szCs w:val="24"/>
              </w:rPr>
              <w:t xml:space="preserve">Стивен </w:t>
            </w:r>
            <w:proofErr w:type="spellStart"/>
            <w:r w:rsidRPr="00A552DA">
              <w:rPr>
                <w:rFonts w:cs="Times New Roman"/>
                <w:bCs/>
                <w:szCs w:val="24"/>
              </w:rPr>
              <w:t>Кови</w:t>
            </w:r>
            <w:proofErr w:type="spellEnd"/>
          </w:p>
          <w:p w:rsidR="008D0864" w:rsidRDefault="008D0864" w:rsidP="0026464A">
            <w:pPr>
              <w:rPr>
                <w:rFonts w:cs="Times New Roman"/>
                <w:szCs w:val="24"/>
              </w:rPr>
            </w:pPr>
            <w:proofErr w:type="gramStart"/>
            <w:r w:rsidRPr="00A552DA">
              <w:rPr>
                <w:rFonts w:cs="Times New Roman"/>
                <w:szCs w:val="24"/>
              </w:rPr>
              <w:t>О,Г.</w:t>
            </w:r>
            <w:proofErr w:type="gramEnd"/>
            <w:r w:rsidRPr="00A552D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552DA">
              <w:rPr>
                <w:rFonts w:cs="Times New Roman"/>
                <w:szCs w:val="24"/>
              </w:rPr>
              <w:t>Гадецкий</w:t>
            </w:r>
            <w:proofErr w:type="spellEnd"/>
            <w:r>
              <w:rPr>
                <w:rFonts w:cs="Times New Roman"/>
                <w:szCs w:val="24"/>
              </w:rPr>
              <w:t xml:space="preserve"> Тренинг «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Законы судьбы»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Модифицированная арт-практика по Юнгу.</w:t>
            </w: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Путь педагога гуманной педагогики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Знакомство с сутью и принципами авторитарной и гуманной педагогики.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Основные вехи в начале пути гуманного педагога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основами традиционной и гуманной педагогики, их принципами.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Отследят на своём личном пути вехи становления гуманного педагога.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Знакомство с «Дневником самоанализа педагога»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Материал по лекциям кафедры Гуманной педагогики</w:t>
            </w:r>
            <w:r>
              <w:rPr>
                <w:rFonts w:cs="Times New Roman"/>
                <w:szCs w:val="24"/>
              </w:rPr>
              <w:t>; лекции Богуславского;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Вебинары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Ш.А,Амонашвили</w:t>
            </w:r>
            <w:proofErr w:type="spellEnd"/>
            <w:r>
              <w:rPr>
                <w:rFonts w:cs="Times New Roman"/>
                <w:szCs w:val="24"/>
              </w:rPr>
              <w:t xml:space="preserve"> и  </w:t>
            </w:r>
            <w:proofErr w:type="spellStart"/>
            <w:r>
              <w:rPr>
                <w:rFonts w:cs="Times New Roman"/>
                <w:szCs w:val="24"/>
              </w:rPr>
              <w:t>П.Ш.Амонашвили</w:t>
            </w:r>
            <w:proofErr w:type="spellEnd"/>
            <w:r>
              <w:rPr>
                <w:rFonts w:cs="Times New Roman"/>
                <w:szCs w:val="24"/>
              </w:rPr>
              <w:t>;</w:t>
            </w:r>
            <w:r w:rsidRPr="00A552DA">
              <w:rPr>
                <w:rFonts w:cs="Times New Roman"/>
                <w:szCs w:val="24"/>
              </w:rPr>
              <w:t xml:space="preserve"> собственный жизненный опыт и опыт моих коллег</w:t>
            </w: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Философия жизни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Знакомство с алгоритмом Философии жизни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1. </w:t>
            </w:r>
            <w:proofErr w:type="gramStart"/>
            <w:r w:rsidRPr="00A552DA">
              <w:rPr>
                <w:rFonts w:cs="Times New Roman"/>
                <w:szCs w:val="24"/>
              </w:rPr>
              <w:t>Знакомство  с</w:t>
            </w:r>
            <w:proofErr w:type="gramEnd"/>
            <w:r w:rsidRPr="00A552DA">
              <w:rPr>
                <w:rFonts w:cs="Times New Roman"/>
                <w:szCs w:val="24"/>
              </w:rPr>
              <w:t xml:space="preserve"> инструментами анализа </w:t>
            </w:r>
            <w:r w:rsidRPr="00A552DA">
              <w:rPr>
                <w:rFonts w:cs="Times New Roman"/>
                <w:szCs w:val="24"/>
              </w:rPr>
              <w:lastRenderedPageBreak/>
              <w:t>философии жизни,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Овладеют инструментом формирования и анализа своей философии жизни с позиции ученика жизни,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3. Получат возможность сформулировать свою миссию жизни как основу взаимодействия с подрастающим поколением через использование инструмента детско-родительского </w:t>
            </w:r>
            <w:proofErr w:type="spellStart"/>
            <w:r w:rsidRPr="00A552DA">
              <w:rPr>
                <w:rFonts w:cs="Times New Roman"/>
                <w:szCs w:val="24"/>
              </w:rPr>
              <w:t>коучинга</w:t>
            </w:r>
            <w:proofErr w:type="spellEnd"/>
            <w:r w:rsidRPr="00A552DA">
              <w:rPr>
                <w:rFonts w:cs="Times New Roman"/>
                <w:szCs w:val="24"/>
              </w:rPr>
              <w:t>.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lastRenderedPageBreak/>
              <w:t>Практика «Мыслительная гимнастика»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Курс обучения професси</w:t>
            </w:r>
            <w:r>
              <w:rPr>
                <w:rFonts w:cs="Times New Roman"/>
                <w:szCs w:val="24"/>
              </w:rPr>
              <w:t>она</w:t>
            </w:r>
            <w:r w:rsidRPr="00A552DA">
              <w:rPr>
                <w:rFonts w:cs="Times New Roman"/>
                <w:szCs w:val="24"/>
              </w:rPr>
              <w:t xml:space="preserve">льных </w:t>
            </w:r>
            <w:proofErr w:type="spellStart"/>
            <w:r w:rsidRPr="00A552DA">
              <w:rPr>
                <w:rFonts w:cs="Times New Roman"/>
                <w:szCs w:val="24"/>
              </w:rPr>
              <w:t>коучей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Международного института </w:t>
            </w:r>
            <w:proofErr w:type="spellStart"/>
            <w:r w:rsidRPr="00A552DA">
              <w:rPr>
                <w:rFonts w:cs="Times New Roman"/>
                <w:szCs w:val="24"/>
              </w:rPr>
              <w:t>коучинга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родител</w:t>
            </w:r>
            <w:r>
              <w:rPr>
                <w:rFonts w:cs="Times New Roman"/>
                <w:szCs w:val="24"/>
              </w:rPr>
              <w:t>е</w:t>
            </w:r>
            <w:r w:rsidRPr="00A552DA">
              <w:rPr>
                <w:rFonts w:cs="Times New Roman"/>
                <w:szCs w:val="24"/>
              </w:rPr>
              <w:t xml:space="preserve">й, детей и </w:t>
            </w:r>
            <w:r w:rsidRPr="00A552DA">
              <w:rPr>
                <w:rFonts w:cs="Times New Roman"/>
                <w:szCs w:val="24"/>
              </w:rPr>
              <w:lastRenderedPageBreak/>
              <w:t xml:space="preserve">подростков в Москве, директор Надежда Борисова, анализ собственного опыта ассистентской практики студентов института </w:t>
            </w:r>
            <w:proofErr w:type="spellStart"/>
            <w:r w:rsidRPr="00A552DA">
              <w:rPr>
                <w:rFonts w:cs="Times New Roman"/>
                <w:szCs w:val="24"/>
              </w:rPr>
              <w:t>коучинга</w:t>
            </w:r>
            <w:proofErr w:type="spellEnd"/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3.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Лесенка усвоения знаний/формирования навыка/компетенции.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Оценка и отметка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Наглядно показать процесс освоения знаний, формирования навыков;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Продемонстрировать уровни усвоения навыка/знания наглядно;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 Осознанно разделить понятия «оценка» и «отметка»;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Продемонстрировать «лесенку познания» как </w:t>
            </w:r>
            <w:r w:rsidRPr="00A552DA">
              <w:rPr>
                <w:rFonts w:cs="Times New Roman"/>
                <w:bCs/>
                <w:szCs w:val="24"/>
              </w:rPr>
              <w:lastRenderedPageBreak/>
              <w:t>наглядный инструмент выставления отметок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lastRenderedPageBreak/>
              <w:t>Получат теоретические и практические знания использования методики «Лесенка познания» в проверке качества усвоенного материала.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1. Арт-практика «Моя лесенка познания»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Практическое задание «Выставление отметки на уроке (знакомство с новым материалом, закрепление изученного, контрольная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>1. Беспалько В.П. Основы теории педагогических систем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 2. Новиков А.М. Процесс и методы формирования трудовых умений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3. Новиков А.М. Научно-экспериментальная работа в образовательном учреждении. 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4. Лекции </w:t>
            </w:r>
            <w:r>
              <w:rPr>
                <w:rFonts w:cs="Times New Roman"/>
                <w:szCs w:val="24"/>
                <w:shd w:val="clear" w:color="auto" w:fill="FFFFFF"/>
              </w:rPr>
              <w:t>на кафедре гуманной педагогики института ЦОП</w:t>
            </w: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4.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«Друзья» и «враги» усвоения знаний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Познакомить с основополагающими принципами всех форм обучения.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Познакомить с препятствиями в обучении и способами их устранения.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Правила обучения (</w:t>
            </w:r>
            <w:proofErr w:type="spellStart"/>
            <w:r w:rsidRPr="00A552DA">
              <w:rPr>
                <w:rFonts w:cs="Times New Roman"/>
                <w:szCs w:val="24"/>
              </w:rPr>
              <w:t>расшколивание</w:t>
            </w:r>
            <w:proofErr w:type="spellEnd"/>
            <w:r w:rsidRPr="00A552DA">
              <w:rPr>
                <w:rFonts w:cs="Times New Roman"/>
                <w:szCs w:val="24"/>
              </w:rPr>
              <w:t>, эмоциональный фон)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Препятствия-врага в обучении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3. Самочувствие при обучении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4. Помощники-друзья освоения знаний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Осознают трудности, возникающие при освоении нового материала, приобретёте знания и умения самостоятельного выявлять «врагов» усвоения учебного материала.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2. Будут </w:t>
            </w:r>
            <w:proofErr w:type="gramStart"/>
            <w:r w:rsidRPr="00A552DA">
              <w:rPr>
                <w:rFonts w:cs="Times New Roman"/>
                <w:szCs w:val="24"/>
              </w:rPr>
              <w:t>распознавать  и</w:t>
            </w:r>
            <w:proofErr w:type="gramEnd"/>
            <w:r w:rsidRPr="00A552DA">
              <w:rPr>
                <w:rFonts w:cs="Times New Roman"/>
                <w:szCs w:val="24"/>
              </w:rPr>
              <w:t xml:space="preserve"> самостоятельного выявлять «друзей» процесса усвоения нового материала, приобретение знаний и умений.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szCs w:val="24"/>
              </w:rPr>
              <w:t>Расшколивание</w:t>
            </w:r>
            <w:proofErr w:type="spellEnd"/>
            <w:r w:rsidRPr="00A552DA">
              <w:rPr>
                <w:rFonts w:cs="Times New Roman"/>
                <w:szCs w:val="24"/>
              </w:rPr>
              <w:t>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Эмоциональная среда.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 «Учись учиться» Лафайет Рональд </w:t>
            </w:r>
            <w:proofErr w:type="spellStart"/>
            <w:r w:rsidRPr="00A552DA">
              <w:rPr>
                <w:rFonts w:cs="Times New Roman"/>
                <w:szCs w:val="24"/>
              </w:rPr>
              <w:t>Хаббард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, </w:t>
            </w:r>
          </w:p>
          <w:p w:rsidR="008D0864" w:rsidRPr="00A552DA" w:rsidRDefault="008D0864" w:rsidP="0026464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bCs/>
                <w:szCs w:val="24"/>
                <w:lang w:eastAsia="ru-RU"/>
              </w:rPr>
              <w:t>Дж. </w:t>
            </w:r>
            <w:proofErr w:type="spellStart"/>
            <w:r w:rsidRPr="00A552DA">
              <w:rPr>
                <w:rFonts w:eastAsia="Times New Roman" w:cs="Times New Roman"/>
                <w:szCs w:val="24"/>
                <w:lang w:eastAsia="ru-RU"/>
              </w:rPr>
              <w:t>Брунер</w:t>
            </w:r>
            <w:proofErr w:type="spellEnd"/>
            <w:r w:rsidRPr="00A552DA">
              <w:rPr>
                <w:rFonts w:eastAsia="Times New Roman" w:cs="Times New Roman"/>
                <w:szCs w:val="24"/>
                <w:lang w:eastAsia="ru-RU"/>
              </w:rPr>
              <w:t>. Психология познания. За пределами непосредственной информации.</w:t>
            </w:r>
          </w:p>
          <w:p w:rsidR="008D0864" w:rsidRDefault="008D0864" w:rsidP="0026464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bCs/>
                <w:szCs w:val="24"/>
                <w:lang w:eastAsia="ru-RU"/>
              </w:rPr>
              <w:t>Выготский Л.С. Психология развития человека.</w:t>
            </w:r>
          </w:p>
          <w:p w:rsidR="008D0864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Лекции </w:t>
            </w:r>
            <w:r>
              <w:rPr>
                <w:rFonts w:cs="Times New Roman"/>
                <w:szCs w:val="24"/>
                <w:shd w:val="clear" w:color="auto" w:fill="FFFFFF"/>
              </w:rPr>
              <w:t>на кафедре гуманной педагогики института ЦОП.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Особенности конфликтов с подростками.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Познакомиться с</w:t>
            </w:r>
          </w:p>
          <w:p w:rsidR="008D0864" w:rsidRPr="00A552DA" w:rsidRDefault="008D0864" w:rsidP="008D0864">
            <w:pPr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Кризисами подростков (нарциссизм, одиночество, двойственность)</w:t>
            </w:r>
          </w:p>
          <w:p w:rsidR="008D0864" w:rsidRPr="00A552DA" w:rsidRDefault="008D0864" w:rsidP="008D0864">
            <w:pPr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Основными видами конфликтов </w:t>
            </w:r>
            <w:r w:rsidRPr="00A552DA">
              <w:rPr>
                <w:rFonts w:cs="Times New Roman"/>
                <w:szCs w:val="24"/>
              </w:rPr>
              <w:lastRenderedPageBreak/>
              <w:t>(остаются в нашем теле)</w:t>
            </w:r>
          </w:p>
          <w:p w:rsidR="008D0864" w:rsidRPr="00A552DA" w:rsidRDefault="008D0864" w:rsidP="008D0864">
            <w:pPr>
              <w:numPr>
                <w:ilvl w:val="0"/>
                <w:numId w:val="1"/>
              </w:numPr>
              <w:jc w:val="left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Позиции Старший – Младший - </w:t>
            </w:r>
            <w:proofErr w:type="gramStart"/>
            <w:r w:rsidRPr="00A552DA">
              <w:rPr>
                <w:rFonts w:cs="Times New Roman"/>
                <w:szCs w:val="24"/>
              </w:rPr>
              <w:t>Равный  -</w:t>
            </w:r>
            <w:proofErr w:type="gramEnd"/>
            <w:r w:rsidRPr="00A552DA">
              <w:rPr>
                <w:rFonts w:cs="Times New Roman"/>
                <w:szCs w:val="24"/>
              </w:rPr>
              <w:t xml:space="preserve"> после усвоения двух предыдущих техник  это универсальное средство – Позиция Ученика.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lastRenderedPageBreak/>
              <w:t>1. Отработают знания и формирование умений взаимоотношений из позиций Младший, Старший, Равный.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2. Познакомятся с  позициями Ребёнок, Родитель, </w:t>
            </w:r>
            <w:r w:rsidRPr="00A552DA">
              <w:rPr>
                <w:rFonts w:cs="Times New Roman"/>
                <w:szCs w:val="24"/>
              </w:rPr>
              <w:lastRenderedPageBreak/>
              <w:t>Взрослый через теоретический материал и прохождение практического упражнения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gramStart"/>
            <w:r w:rsidRPr="00A552DA">
              <w:rPr>
                <w:rFonts w:cs="Times New Roman"/>
                <w:szCs w:val="24"/>
              </w:rPr>
              <w:lastRenderedPageBreak/>
              <w:t>Технология  «</w:t>
            </w:r>
            <w:proofErr w:type="gramEnd"/>
            <w:r w:rsidRPr="00A552DA">
              <w:rPr>
                <w:rFonts w:cs="Times New Roman"/>
                <w:szCs w:val="24"/>
              </w:rPr>
              <w:t xml:space="preserve">Я – сообщение» – </w:t>
            </w:r>
            <w:proofErr w:type="spellStart"/>
            <w:r w:rsidRPr="00A552DA">
              <w:rPr>
                <w:rFonts w:cs="Times New Roman"/>
                <w:szCs w:val="24"/>
              </w:rPr>
              <w:t>экологично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транслирую своё состояние (практическая отработка)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Технология «5 шагов эмоционального воспитания» – помогаю другому снять эмоционально</w:t>
            </w:r>
            <w:r w:rsidRPr="00A552DA">
              <w:rPr>
                <w:rFonts w:cs="Times New Roman"/>
                <w:szCs w:val="24"/>
              </w:rPr>
              <w:lastRenderedPageBreak/>
              <w:t>е напряжение и принять решение (</w:t>
            </w:r>
            <w:proofErr w:type="spellStart"/>
            <w:r w:rsidRPr="00A552DA">
              <w:rPr>
                <w:rFonts w:cs="Times New Roman"/>
                <w:szCs w:val="24"/>
              </w:rPr>
              <w:t>практич</w:t>
            </w:r>
            <w:proofErr w:type="spellEnd"/>
            <w:r w:rsidRPr="00A552DA">
              <w:rPr>
                <w:rFonts w:cs="Times New Roman"/>
                <w:szCs w:val="24"/>
              </w:rPr>
              <w:t>. отработка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lastRenderedPageBreak/>
              <w:t>По материалам лекций в НЖ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gramStart"/>
            <w:r w:rsidRPr="00A552DA">
              <w:rPr>
                <w:rFonts w:cs="Times New Roman"/>
                <w:szCs w:val="24"/>
              </w:rPr>
              <w:t>О,Г.</w:t>
            </w:r>
            <w:proofErr w:type="gramEnd"/>
            <w:r w:rsidRPr="00A552D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552DA">
              <w:rPr>
                <w:rFonts w:cs="Times New Roman"/>
                <w:szCs w:val="24"/>
              </w:rPr>
              <w:t>Гадецкий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«Старший-Младший-Равный»,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552DA">
              <w:rPr>
                <w:rFonts w:cs="Times New Roman"/>
                <w:szCs w:val="24"/>
              </w:rPr>
              <w:t>О.А.Ерёменко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«Возрастная психология».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Э. Эриксон «Идентичность: юность и кризис».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Л. С. Выготский «Педология подростка»</w:t>
            </w:r>
          </w:p>
          <w:p w:rsidR="008D0864" w:rsidRPr="00CB7C85" w:rsidRDefault="008D0864" w:rsidP="0026464A">
            <w:pPr>
              <w:rPr>
                <w:rFonts w:cs="Times New Roman"/>
                <w:szCs w:val="24"/>
              </w:rPr>
            </w:pPr>
            <w:hyperlink r:id="rId5" w:history="1">
              <w:r w:rsidRPr="00CB7C85">
                <w:rPr>
                  <w:rStyle w:val="a6"/>
                  <w:rFonts w:cs="Times New Roman"/>
                  <w:szCs w:val="24"/>
                  <w:shd w:val="clear" w:color="auto" w:fill="FFFFFF"/>
                </w:rPr>
                <w:t>Коллектив авторов — «Психология подростка. Хрестоматия»</w:t>
              </w:r>
            </w:hyperlink>
          </w:p>
          <w:p w:rsidR="008D0864" w:rsidRPr="00CB7C85" w:rsidRDefault="008D0864" w:rsidP="0026464A">
            <w:pPr>
              <w:rPr>
                <w:rFonts w:cs="Times New Roman"/>
                <w:szCs w:val="24"/>
              </w:rPr>
            </w:pPr>
            <w:hyperlink r:id="rId6" w:history="1">
              <w:r w:rsidRPr="00CB7C85">
                <w:rPr>
                  <w:rStyle w:val="a6"/>
                  <w:rFonts w:cs="Times New Roman"/>
                  <w:szCs w:val="24"/>
                  <w:shd w:val="clear" w:color="auto" w:fill="FFFFFF"/>
                </w:rPr>
                <w:t xml:space="preserve">Райс Филип, </w:t>
              </w:r>
              <w:proofErr w:type="spellStart"/>
              <w:r w:rsidRPr="00CB7C85">
                <w:rPr>
                  <w:rStyle w:val="a6"/>
                  <w:rFonts w:cs="Times New Roman"/>
                  <w:szCs w:val="24"/>
                  <w:shd w:val="clear" w:color="auto" w:fill="FFFFFF"/>
                </w:rPr>
                <w:t>Долджин</w:t>
              </w:r>
              <w:proofErr w:type="spellEnd"/>
              <w:r w:rsidRPr="00CB7C85">
                <w:rPr>
                  <w:rStyle w:val="a6"/>
                  <w:rFonts w:cs="Times New Roman"/>
                  <w:szCs w:val="24"/>
                  <w:shd w:val="clear" w:color="auto" w:fill="FFFFFF"/>
                </w:rPr>
                <w:t xml:space="preserve"> Ким — «Психология </w:t>
              </w:r>
              <w:r w:rsidRPr="00CB7C85">
                <w:rPr>
                  <w:rStyle w:val="a6"/>
                  <w:rFonts w:cs="Times New Roman"/>
                  <w:szCs w:val="24"/>
                  <w:shd w:val="clear" w:color="auto" w:fill="FFFFFF"/>
                </w:rPr>
                <w:lastRenderedPageBreak/>
                <w:t>подросткового и юношеского возраста»</w:t>
              </w:r>
            </w:hyperlink>
          </w:p>
          <w:p w:rsidR="008D0864" w:rsidRPr="00E25535" w:rsidRDefault="008D0864" w:rsidP="0026464A">
            <w:pPr>
              <w:spacing w:after="180"/>
              <w:outlineLvl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52D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Психосоматика</w:t>
            </w:r>
            <w:proofErr w:type="spellEnd"/>
            <w:r w:rsidRPr="00A552D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. Как починить душу, чтобы тело работало как часы, </w:t>
            </w:r>
            <w:hyperlink r:id="rId7" w:history="1">
              <w:r w:rsidRPr="00E2553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 xml:space="preserve">Геннадий </w:t>
              </w:r>
              <w:proofErr w:type="spellStart"/>
              <w:r w:rsidRPr="00E25535">
                <w:rPr>
                  <w:rStyle w:val="a6"/>
                  <w:rFonts w:eastAsia="Times New Roman" w:cs="Times New Roman"/>
                  <w:szCs w:val="24"/>
                  <w:lang w:eastAsia="ru-RU"/>
                </w:rPr>
                <w:t>Старшенбаум</w:t>
              </w:r>
              <w:proofErr w:type="spellEnd"/>
            </w:hyperlink>
          </w:p>
          <w:p w:rsidR="008D0864" w:rsidRPr="00E25535" w:rsidRDefault="008D0864" w:rsidP="0026464A">
            <w:pPr>
              <w:spacing w:after="180"/>
              <w:outlineLvl w:val="0"/>
              <w:rPr>
                <w:rFonts w:cs="Times New Roman"/>
                <w:szCs w:val="24"/>
              </w:rPr>
            </w:pPr>
            <w:proofErr w:type="spellStart"/>
            <w:r w:rsidRPr="00E25535">
              <w:rPr>
                <w:rFonts w:cs="Times New Roman"/>
                <w:szCs w:val="24"/>
              </w:rPr>
              <w:t>И.П.</w:t>
            </w:r>
            <w:hyperlink r:id="rId8" w:tgtFrame="_blank" w:history="1">
              <w:r w:rsidRPr="00E25535">
                <w:rPr>
                  <w:rStyle w:val="a6"/>
                  <w:rFonts w:cs="Times New Roman"/>
                  <w:szCs w:val="24"/>
                  <w:shd w:val="clear" w:color="auto" w:fill="FFFFFF"/>
                </w:rPr>
                <w:t>Брязгунов</w:t>
              </w:r>
              <w:proofErr w:type="spellEnd"/>
              <w:r w:rsidRPr="00E25535">
                <w:rPr>
                  <w:rStyle w:val="a6"/>
                  <w:rFonts w:cs="Times New Roman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25535">
                <w:rPr>
                  <w:rStyle w:val="a6"/>
                  <w:rFonts w:cs="Times New Roman"/>
                  <w:szCs w:val="24"/>
                  <w:shd w:val="clear" w:color="auto" w:fill="FFFFFF"/>
                </w:rPr>
                <w:t>Психосоматика</w:t>
              </w:r>
              <w:proofErr w:type="spellEnd"/>
              <w:r w:rsidRPr="00E25535">
                <w:rPr>
                  <w:rStyle w:val="a6"/>
                  <w:rFonts w:cs="Times New Roman"/>
                  <w:szCs w:val="24"/>
                  <w:shd w:val="clear" w:color="auto" w:fill="FFFFFF"/>
                </w:rPr>
                <w:t xml:space="preserve"> у детей</w:t>
              </w:r>
            </w:hyperlink>
          </w:p>
          <w:p w:rsidR="008D0864" w:rsidRPr="00A552DA" w:rsidRDefault="008D0864" w:rsidP="0026464A">
            <w:pPr>
              <w:spacing w:after="180"/>
              <w:outlineLvl w:val="0"/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szCs w:val="24"/>
              </w:rPr>
              <w:t>Д.Готтман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A552DA">
              <w:rPr>
                <w:rFonts w:cs="Times New Roman"/>
                <w:szCs w:val="24"/>
              </w:rPr>
              <w:t>Д.Деклер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Эмоциональный интеллект ребёнка.</w:t>
            </w:r>
          </w:p>
          <w:p w:rsidR="008D0864" w:rsidRPr="00A552DA" w:rsidRDefault="008D0864" w:rsidP="0026464A">
            <w:pPr>
              <w:spacing w:after="180"/>
              <w:outlineLvl w:val="0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Адель </w:t>
            </w:r>
            <w:proofErr w:type="spellStart"/>
            <w:r w:rsidRPr="00A552DA">
              <w:rPr>
                <w:rFonts w:cs="Times New Roman"/>
                <w:szCs w:val="24"/>
              </w:rPr>
              <w:t>Линн</w:t>
            </w:r>
            <w:proofErr w:type="spellEnd"/>
            <w:r w:rsidRPr="00A552DA">
              <w:rPr>
                <w:rFonts w:cs="Times New Roman"/>
                <w:szCs w:val="24"/>
              </w:rPr>
              <w:t>. Сила эмоционального интеллекта. Как его развить для работы и жизни.</w:t>
            </w:r>
          </w:p>
          <w:p w:rsidR="008D0864" w:rsidRPr="00A552DA" w:rsidRDefault="008D0864" w:rsidP="0026464A">
            <w:pPr>
              <w:spacing w:after="180"/>
              <w:outlineLvl w:val="0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Эмоциональный интеллект ребенка. Практическое руководство для родителей</w:t>
            </w:r>
            <w:r w:rsidRPr="00A552DA">
              <w:rPr>
                <w:rFonts w:cs="Times New Roman"/>
                <w:szCs w:val="24"/>
              </w:rPr>
              <w:br/>
            </w:r>
            <w:proofErr w:type="spellStart"/>
            <w:r w:rsidRPr="00A552DA">
              <w:rPr>
                <w:rStyle w:val="a7"/>
                <w:rFonts w:cs="Times New Roman"/>
                <w:szCs w:val="24"/>
              </w:rPr>
              <w:t>Деклер</w:t>
            </w:r>
            <w:proofErr w:type="spellEnd"/>
            <w:r w:rsidRPr="00A552DA">
              <w:rPr>
                <w:rStyle w:val="a7"/>
                <w:rFonts w:cs="Times New Roman"/>
                <w:szCs w:val="24"/>
              </w:rPr>
              <w:t xml:space="preserve"> Джоан</w:t>
            </w: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5 принципов </w:t>
            </w:r>
            <w:proofErr w:type="spellStart"/>
            <w:r w:rsidRPr="00A552DA">
              <w:rPr>
                <w:rFonts w:cs="Times New Roman"/>
                <w:bCs/>
                <w:szCs w:val="24"/>
              </w:rPr>
              <w:t>М.Эриксона</w:t>
            </w:r>
            <w:proofErr w:type="spellEnd"/>
            <w:r w:rsidRPr="00A552DA">
              <w:rPr>
                <w:rFonts w:cs="Times New Roman"/>
                <w:bCs/>
                <w:szCs w:val="24"/>
              </w:rPr>
              <w:t>.    Активное слушание.    Поддержка/обратная связь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Вспомнить </w:t>
            </w:r>
            <w:r w:rsidRPr="00A552DA">
              <w:rPr>
                <w:rFonts w:cs="Times New Roman"/>
                <w:bCs/>
                <w:szCs w:val="24"/>
              </w:rPr>
              <w:t xml:space="preserve">5 принципов </w:t>
            </w:r>
            <w:proofErr w:type="spellStart"/>
            <w:r w:rsidRPr="00A552DA">
              <w:rPr>
                <w:rFonts w:cs="Times New Roman"/>
                <w:bCs/>
                <w:szCs w:val="24"/>
              </w:rPr>
              <w:t>М.Эриксона</w:t>
            </w:r>
            <w:proofErr w:type="spellEnd"/>
            <w:r w:rsidRPr="00A552DA">
              <w:rPr>
                <w:rFonts w:cs="Times New Roman"/>
                <w:bCs/>
                <w:szCs w:val="24"/>
              </w:rPr>
              <w:t>, технологию    Активного слушания.    Познакомиться с формами поддержки/обратной связи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Узнают методику активного слушания через теоретический материал и практику.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Поймут значение обратной связи и форм оказания поддержки.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3. Научатся использовать </w:t>
            </w:r>
            <w:proofErr w:type="gramStart"/>
            <w:r w:rsidRPr="00A552DA">
              <w:rPr>
                <w:rFonts w:cs="Times New Roman"/>
                <w:szCs w:val="24"/>
              </w:rPr>
              <w:t>метод  «</w:t>
            </w:r>
            <w:proofErr w:type="gramEnd"/>
            <w:r w:rsidRPr="00A552DA">
              <w:rPr>
                <w:rFonts w:cs="Times New Roman"/>
                <w:szCs w:val="24"/>
              </w:rPr>
              <w:t>Я – сообщение».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1. Тоны голоса для обратной связи.  </w:t>
            </w:r>
          </w:p>
          <w:p w:rsidR="008D0864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2. Поддержка на базе установок</w:t>
            </w:r>
            <w:r>
              <w:rPr>
                <w:rFonts w:cs="Times New Roman"/>
                <w:bCs/>
                <w:szCs w:val="24"/>
              </w:rPr>
              <w:t>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 30 фраз для поддержки и сопереживания.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5 принципов </w:t>
            </w:r>
            <w:proofErr w:type="spellStart"/>
            <w:r w:rsidRPr="00A552DA">
              <w:rPr>
                <w:rFonts w:cs="Times New Roman"/>
                <w:bCs/>
                <w:szCs w:val="24"/>
              </w:rPr>
              <w:t>М.Эриксона</w:t>
            </w:r>
            <w:proofErr w:type="spellEnd"/>
            <w:r w:rsidRPr="00A552DA">
              <w:rPr>
                <w:rFonts w:cs="Times New Roman"/>
                <w:bCs/>
                <w:szCs w:val="24"/>
              </w:rPr>
              <w:t>.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pacing w:val="3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bCs/>
                <w:spacing w:val="3"/>
                <w:szCs w:val="24"/>
                <w:shd w:val="clear" w:color="auto" w:fill="FFFFFF"/>
              </w:rPr>
              <w:t xml:space="preserve">«Чудеса активного слушания» Юлии </w:t>
            </w:r>
            <w:proofErr w:type="spellStart"/>
            <w:r w:rsidRPr="00A552DA">
              <w:rPr>
                <w:rFonts w:cs="Times New Roman"/>
                <w:bCs/>
                <w:spacing w:val="3"/>
                <w:szCs w:val="24"/>
                <w:shd w:val="clear" w:color="auto" w:fill="FFFFFF"/>
              </w:rPr>
              <w:t>Гиппенрейтер</w:t>
            </w:r>
            <w:proofErr w:type="spellEnd"/>
            <w:r w:rsidRPr="00A552DA">
              <w:rPr>
                <w:rFonts w:cs="Times New Roman"/>
                <w:bCs/>
                <w:spacing w:val="3"/>
                <w:szCs w:val="24"/>
                <w:shd w:val="clear" w:color="auto" w:fill="FFFFFF"/>
              </w:rPr>
              <w:t>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bCs/>
                <w:spacing w:val="3"/>
                <w:szCs w:val="24"/>
                <w:shd w:val="clear" w:color="auto" w:fill="FFFFFF"/>
              </w:rPr>
              <w:t xml:space="preserve">Курс по книге </w:t>
            </w: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«Искусство активного слушания» </w:t>
            </w: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Джоша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Гибсона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 и Финн Уокер.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Кэрол </w:t>
            </w: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Дуэк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szCs w:val="24"/>
                <w:shd w:val="clear" w:color="auto" w:fill="FFFFFF"/>
              </w:rPr>
              <w:t>«</w:t>
            </w:r>
            <w:r w:rsidRPr="00A552DA">
              <w:rPr>
                <w:rFonts w:cs="Times New Roman"/>
                <w:szCs w:val="24"/>
                <w:shd w:val="clear" w:color="auto" w:fill="FFFFFF"/>
              </w:rPr>
              <w:t>Гибкое сознание</w:t>
            </w:r>
            <w:r>
              <w:rPr>
                <w:rFonts w:cs="Times New Roman"/>
                <w:szCs w:val="24"/>
                <w:shd w:val="clear" w:color="auto" w:fill="FFFFFF"/>
              </w:rPr>
              <w:t>»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Отношения и любовь.</w:t>
            </w:r>
          </w:p>
          <w:p w:rsidR="008D0864" w:rsidRPr="00A552DA" w:rsidRDefault="008D0864" w:rsidP="008D0864">
            <w:pPr>
              <w:numPr>
                <w:ilvl w:val="0"/>
                <w:numId w:val="2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Потребности в отношениях</w:t>
            </w:r>
          </w:p>
          <w:p w:rsidR="008D0864" w:rsidRPr="00A552DA" w:rsidRDefault="008D0864" w:rsidP="008D0864">
            <w:pPr>
              <w:numPr>
                <w:ilvl w:val="0"/>
                <w:numId w:val="2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lastRenderedPageBreak/>
              <w:t xml:space="preserve">Ещё раз об </w:t>
            </w:r>
            <w:proofErr w:type="spellStart"/>
            <w:r w:rsidRPr="00A552DA">
              <w:rPr>
                <w:rFonts w:cs="Times New Roman"/>
                <w:bCs/>
                <w:szCs w:val="24"/>
              </w:rPr>
              <w:t>эмпатии</w:t>
            </w:r>
            <w:proofErr w:type="spellEnd"/>
          </w:p>
          <w:p w:rsidR="008D0864" w:rsidRPr="00A552DA" w:rsidRDefault="008D0864" w:rsidP="008D0864">
            <w:pPr>
              <w:numPr>
                <w:ilvl w:val="0"/>
                <w:numId w:val="2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У детей те же потребности</w:t>
            </w:r>
          </w:p>
          <w:p w:rsidR="008D0864" w:rsidRPr="00A552DA" w:rsidRDefault="008D0864" w:rsidP="008D0864">
            <w:pPr>
              <w:numPr>
                <w:ilvl w:val="0"/>
                <w:numId w:val="2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5 языков любви</w:t>
            </w:r>
            <w:r>
              <w:rPr>
                <w:rFonts w:cs="Times New Roman"/>
                <w:bCs/>
                <w:szCs w:val="24"/>
              </w:rPr>
              <w:t xml:space="preserve"> и 6 языков уважения</w:t>
            </w:r>
          </w:p>
          <w:p w:rsidR="008D0864" w:rsidRPr="00A552DA" w:rsidRDefault="008D0864" w:rsidP="008D0864">
            <w:pPr>
              <w:numPr>
                <w:ilvl w:val="0"/>
                <w:numId w:val="2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Дети и </w:t>
            </w:r>
            <w:r>
              <w:rPr>
                <w:rFonts w:cs="Times New Roman"/>
                <w:bCs/>
                <w:szCs w:val="24"/>
              </w:rPr>
              <w:t>любовь,</w:t>
            </w:r>
            <w:r w:rsidRPr="00A552DA">
              <w:rPr>
                <w:rFonts w:cs="Times New Roman"/>
                <w:bCs/>
                <w:szCs w:val="24"/>
              </w:rPr>
              <w:t xml:space="preserve"> обсуждение</w:t>
            </w:r>
          </w:p>
          <w:p w:rsidR="008D0864" w:rsidRPr="00A552DA" w:rsidRDefault="008D0864" w:rsidP="008D0864">
            <w:pPr>
              <w:numPr>
                <w:ilvl w:val="0"/>
                <w:numId w:val="2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Немного дополнительной информации: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- Любить того, кого любить невозможно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- Нелюбовь или выгорание?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- Научный способ сохранить любовь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lastRenderedPageBreak/>
              <w:t xml:space="preserve">Посмотреть на любовь, как на основную составляющую наших отношений и фундамент для удовлетворения </w:t>
            </w:r>
            <w:r w:rsidRPr="00A552DA">
              <w:rPr>
                <w:rFonts w:cs="Times New Roman"/>
                <w:bCs/>
                <w:szCs w:val="24"/>
              </w:rPr>
              <w:lastRenderedPageBreak/>
              <w:t>всех наших потребностей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lastRenderedPageBreak/>
              <w:t>1. Узнают. Какие потребности закрывает любовь в отношениях.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2. Вспомнят 5 языков любви </w:t>
            </w:r>
            <w:r w:rsidRPr="00A552DA">
              <w:rPr>
                <w:rFonts w:cs="Times New Roman"/>
                <w:szCs w:val="24"/>
              </w:rPr>
              <w:lastRenderedPageBreak/>
              <w:t>по Г. Чепмену.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познакомяться</w:t>
            </w:r>
            <w:proofErr w:type="spellEnd"/>
            <w:r>
              <w:rPr>
                <w:rFonts w:cs="Times New Roman"/>
                <w:szCs w:val="24"/>
              </w:rPr>
              <w:t xml:space="preserve"> с 6 языками уважения по </w:t>
            </w:r>
            <w:proofErr w:type="spellStart"/>
            <w:r>
              <w:rPr>
                <w:rFonts w:cs="Times New Roman"/>
                <w:szCs w:val="24"/>
              </w:rPr>
              <w:t>Н.Козлову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3. Научаться в общении узнавать язык любви</w:t>
            </w:r>
            <w:r>
              <w:rPr>
                <w:rFonts w:cs="Times New Roman"/>
                <w:szCs w:val="24"/>
              </w:rPr>
              <w:t xml:space="preserve"> и уважения</w:t>
            </w:r>
            <w:r w:rsidRPr="00A552DA">
              <w:rPr>
                <w:rFonts w:cs="Times New Roman"/>
                <w:szCs w:val="24"/>
              </w:rPr>
              <w:t xml:space="preserve"> собеседника.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4. Узнают дополнительную информацию по теме: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- Любить того, кого любить невозможно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- Нелюбовь или выгорание?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- Научный способ сохранить любовь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lastRenderedPageBreak/>
              <w:t>Пять языков любви</w:t>
            </w:r>
            <w:r>
              <w:rPr>
                <w:rFonts w:cs="Times New Roman"/>
                <w:szCs w:val="24"/>
              </w:rPr>
              <w:t xml:space="preserve"> – </w:t>
            </w:r>
            <w:proofErr w:type="gramStart"/>
            <w:r>
              <w:rPr>
                <w:rFonts w:cs="Times New Roman"/>
                <w:szCs w:val="24"/>
              </w:rPr>
              <w:t>определяем</w:t>
            </w:r>
            <w:proofErr w:type="gramEnd"/>
            <w:r>
              <w:rPr>
                <w:rFonts w:cs="Times New Roman"/>
                <w:szCs w:val="24"/>
              </w:rPr>
              <w:t xml:space="preserve"> друг у друга, практикуемся использовать в общении.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E25535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  <w:hyperlink r:id="rId9" w:history="1">
              <w:r w:rsidRPr="00E25535">
                <w:rPr>
                  <w:rStyle w:val="a6"/>
                  <w:rFonts w:cs="Times New Roman"/>
                  <w:szCs w:val="24"/>
                  <w:bdr w:val="none" w:sz="0" w:space="0" w:color="auto" w:frame="1"/>
                </w:rPr>
                <w:t>Гэри Чепмен</w:t>
              </w:r>
            </w:hyperlink>
            <w:r w:rsidRPr="00E25535">
              <w:rPr>
                <w:rFonts w:cs="Times New Roman"/>
                <w:szCs w:val="24"/>
              </w:rPr>
              <w:t>. Пять путей к сердцу подростка</w:t>
            </w:r>
          </w:p>
          <w:p w:rsidR="008D0864" w:rsidRPr="00E25535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  <w:hyperlink r:id="rId10" w:history="1">
              <w:r w:rsidRPr="00E25535">
                <w:rPr>
                  <w:rStyle w:val="a6"/>
                  <w:rFonts w:cs="Times New Roman"/>
                  <w:szCs w:val="24"/>
                  <w:bdr w:val="none" w:sz="0" w:space="0" w:color="auto" w:frame="1"/>
                </w:rPr>
                <w:t>Гэри Чепмен</w:t>
              </w:r>
            </w:hyperlink>
            <w:r w:rsidRPr="00E25535">
              <w:rPr>
                <w:rFonts w:cs="Times New Roman"/>
                <w:szCs w:val="24"/>
              </w:rPr>
              <w:t>. Пять путей к сердцу ребёнка</w:t>
            </w:r>
          </w:p>
          <w:p w:rsidR="008D0864" w:rsidRPr="00E25535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  <w:hyperlink r:id="rId11" w:history="1">
              <w:r w:rsidRPr="00E25535">
                <w:rPr>
                  <w:rStyle w:val="a6"/>
                  <w:rFonts w:cs="Times New Roman"/>
                  <w:szCs w:val="24"/>
                  <w:bdr w:val="none" w:sz="0" w:space="0" w:color="auto" w:frame="1"/>
                </w:rPr>
                <w:t>Гэри Чепмен</w:t>
              </w:r>
            </w:hyperlink>
            <w:r w:rsidRPr="00E25535">
              <w:rPr>
                <w:rFonts w:cs="Times New Roman"/>
                <w:szCs w:val="24"/>
              </w:rPr>
              <w:t>. Пять языков любви</w:t>
            </w:r>
          </w:p>
          <w:p w:rsidR="008D0864" w:rsidRPr="00E25535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  <w:hyperlink r:id="rId12" w:history="1">
              <w:r w:rsidRPr="00E25535">
                <w:rPr>
                  <w:rStyle w:val="a6"/>
                  <w:rFonts w:cs="Times New Roman"/>
                  <w:szCs w:val="24"/>
                  <w:bdr w:val="none" w:sz="0" w:space="0" w:color="auto" w:frame="1"/>
                </w:rPr>
                <w:t>Гэри Чепмен</w:t>
              </w:r>
            </w:hyperlink>
            <w:r w:rsidRPr="00E25535">
              <w:rPr>
                <w:rFonts w:cs="Times New Roman"/>
                <w:szCs w:val="24"/>
              </w:rPr>
              <w:t xml:space="preserve">. </w:t>
            </w:r>
            <w:hyperlink r:id="rId13" w:history="1">
              <w:r w:rsidRPr="00E25535">
                <w:rPr>
                  <w:rStyle w:val="a6"/>
                  <w:rFonts w:cs="Times New Roman"/>
                  <w:szCs w:val="24"/>
                  <w:shd w:val="clear" w:color="auto" w:fill="FFFFFF"/>
                </w:rPr>
                <w:t>Любовь как образ жизни</w:t>
              </w:r>
            </w:hyperlink>
          </w:p>
          <w:p w:rsidR="008D0864" w:rsidRPr="00E25535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  <w:r w:rsidRPr="00E25535">
              <w:rPr>
                <w:rFonts w:cs="Times New Roman"/>
                <w:szCs w:val="24"/>
              </w:rPr>
              <w:lastRenderedPageBreak/>
              <w:t xml:space="preserve">Артур Арон, </w:t>
            </w:r>
            <w:hyperlink r:id="rId14" w:history="1">
              <w:r w:rsidRPr="00E25535">
                <w:rPr>
                  <w:rStyle w:val="a6"/>
                  <w:rFonts w:cs="Times New Roman"/>
                  <w:szCs w:val="24"/>
                </w:rPr>
                <w:t>36 вопросов</w:t>
              </w:r>
            </w:hyperlink>
          </w:p>
          <w:p w:rsidR="008D0864" w:rsidRPr="00A552DA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Артур Арон, </w:t>
            </w:r>
            <w:r w:rsidRPr="00A552DA">
              <w:rPr>
                <w:rFonts w:cs="Times New Roman"/>
                <w:bCs/>
                <w:szCs w:val="24"/>
              </w:rPr>
              <w:t>Научный способ сохранить любовь</w:t>
            </w:r>
          </w:p>
          <w:p w:rsidR="008D0864" w:rsidRPr="00A552DA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Николай Козлов «6 языков уважения»</w:t>
            </w:r>
          </w:p>
          <w:p w:rsidR="008D0864" w:rsidRPr="00A552DA" w:rsidRDefault="008D0864" w:rsidP="0026464A">
            <w:pPr>
              <w:textAlignment w:val="baseline"/>
              <w:rPr>
                <w:rFonts w:cs="Times New Roman"/>
                <w:szCs w:val="24"/>
              </w:rPr>
            </w:pP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8.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Девочки и мальчики. Сходства и различия. Психофизические различия в развитии познавательной </w:t>
            </w:r>
            <w:proofErr w:type="gramStart"/>
            <w:r w:rsidRPr="00A552DA">
              <w:rPr>
                <w:rFonts w:cs="Times New Roman"/>
                <w:bCs/>
                <w:szCs w:val="24"/>
              </w:rPr>
              <w:t>сферы  у</w:t>
            </w:r>
            <w:proofErr w:type="gramEnd"/>
            <w:r w:rsidRPr="00A552DA">
              <w:rPr>
                <w:rFonts w:cs="Times New Roman"/>
                <w:bCs/>
                <w:szCs w:val="24"/>
              </w:rPr>
              <w:t xml:space="preserve"> мальчиков и девочек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Познакомиться с девочками и мальчиками через призму познавательной сферы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Обменяются знаниями в сфере особенностей восприятия учебного материала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Обменяются опытом поддержки девочек и мальчиков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Расстановки, сюжетно-ролевая игра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szCs w:val="24"/>
                <w:lang w:eastAsia="ru-RU"/>
              </w:rPr>
              <w:t>Булаева К.Б. Генетические основы психофизиологии человека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Cs w:val="24"/>
                <w:lang w:eastAsia="ru-RU"/>
              </w:rPr>
              <w:t>олков Б.С. Психология подростка.</w:t>
            </w:r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52DA">
              <w:rPr>
                <w:rFonts w:eastAsia="Times New Roman" w:cs="Times New Roman"/>
                <w:szCs w:val="24"/>
                <w:lang w:eastAsia="ru-RU"/>
              </w:rPr>
              <w:t>Выготкий</w:t>
            </w:r>
            <w:proofErr w:type="spellEnd"/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 Л.С. Педология подростка.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52DA">
              <w:rPr>
                <w:rFonts w:eastAsia="Times New Roman" w:cs="Times New Roman"/>
                <w:szCs w:val="24"/>
                <w:lang w:eastAsia="ru-RU"/>
              </w:rPr>
              <w:t>Гариен</w:t>
            </w:r>
            <w:proofErr w:type="spellEnd"/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 М. Мальчики и девочки учатся по-разному. 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szCs w:val="24"/>
                <w:lang w:eastAsia="ru-RU"/>
              </w:rPr>
              <w:t>Драгунова Т.В. Учебное пособие.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52DA">
              <w:rPr>
                <w:rFonts w:eastAsia="Times New Roman" w:cs="Times New Roman"/>
                <w:szCs w:val="24"/>
                <w:lang w:eastAsia="ru-RU"/>
              </w:rPr>
              <w:t>Еремеева</w:t>
            </w:r>
            <w:proofErr w:type="spellEnd"/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 В.Д. Мальчики и девочки. 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Учить по-разному, любить по-разному: </w:t>
            </w:r>
            <w:proofErr w:type="spellStart"/>
            <w:r w:rsidRPr="00A552DA">
              <w:rPr>
                <w:rFonts w:eastAsia="Times New Roman" w:cs="Times New Roman"/>
                <w:szCs w:val="24"/>
                <w:lang w:eastAsia="ru-RU"/>
              </w:rPr>
              <w:lastRenderedPageBreak/>
              <w:t>Нейропедагогика</w:t>
            </w:r>
            <w:proofErr w:type="spellEnd"/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 - учителям, воспитателям, родителям, школьным психологам. 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52DA">
              <w:rPr>
                <w:rFonts w:eastAsia="Times New Roman" w:cs="Times New Roman"/>
                <w:szCs w:val="24"/>
                <w:lang w:eastAsia="ru-RU"/>
              </w:rPr>
              <w:t>Еремеева</w:t>
            </w:r>
            <w:proofErr w:type="spellEnd"/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 В.Д., </w:t>
            </w:r>
            <w:proofErr w:type="spellStart"/>
            <w:r w:rsidRPr="00A552DA">
              <w:rPr>
                <w:rFonts w:eastAsia="Times New Roman" w:cs="Times New Roman"/>
                <w:szCs w:val="24"/>
                <w:lang w:eastAsia="ru-RU"/>
              </w:rPr>
              <w:t>Хризман</w:t>
            </w:r>
            <w:proofErr w:type="spellEnd"/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 Т.П. Мальчики и девочки: два разных мира. 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szCs w:val="24"/>
                <w:lang w:eastAsia="ru-RU"/>
              </w:rPr>
              <w:t xml:space="preserve">Ермолаева М.В. Психология развития. </w:t>
            </w:r>
          </w:p>
          <w:p w:rsidR="008D0864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A552DA">
              <w:rPr>
                <w:rFonts w:eastAsia="Times New Roman" w:cs="Times New Roman"/>
                <w:szCs w:val="24"/>
                <w:lang w:eastAsia="ru-RU"/>
              </w:rPr>
              <w:t>Жданова С.Н. Социально-педагогические аспекты дифференцированного воспитания девочек и мальчиков: учебное пособие</w:t>
            </w:r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Лекции 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А.А.Бабаянца</w:t>
            </w:r>
            <w:proofErr w:type="spellEnd"/>
          </w:p>
          <w:p w:rsidR="008D0864" w:rsidRPr="00A552DA" w:rsidRDefault="008D0864" w:rsidP="0026464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9.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Развитие мозга.  Возрастные особенности.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Возрастные задачи.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bCs/>
                <w:szCs w:val="24"/>
              </w:rPr>
              <w:t>Л.С.Выгодский</w:t>
            </w:r>
            <w:proofErr w:type="spellEnd"/>
            <w:r w:rsidRPr="00A552DA">
              <w:rPr>
                <w:rFonts w:cs="Times New Roman"/>
                <w:bCs/>
                <w:szCs w:val="24"/>
              </w:rPr>
              <w:t xml:space="preserve"> о возрастных кризисах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8D0864">
            <w:pPr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Познакомиться с этапами формирования мозга</w:t>
            </w:r>
          </w:p>
          <w:p w:rsidR="008D0864" w:rsidRPr="00A552DA" w:rsidRDefault="008D0864" w:rsidP="008D0864">
            <w:pPr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Познакомиться с развитием функций мозга с учётом возрастного развития</w:t>
            </w:r>
          </w:p>
          <w:p w:rsidR="008D0864" w:rsidRPr="00A552DA" w:rsidRDefault="008D0864" w:rsidP="008D0864">
            <w:pPr>
              <w:numPr>
                <w:ilvl w:val="0"/>
                <w:numId w:val="3"/>
              </w:numPr>
              <w:jc w:val="left"/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Познакомиться с </w:t>
            </w:r>
            <w:r>
              <w:rPr>
                <w:rFonts w:cs="Times New Roman"/>
                <w:bCs/>
                <w:szCs w:val="24"/>
              </w:rPr>
              <w:t>возрастными задачами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Приобретут основы знаний о возрастной психологии.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Осознают значение качества позиций Младший-Старший-Равный во взаимоотношениях.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Расстановки, сюжетно-ролевая игра</w:t>
            </w:r>
            <w:r>
              <w:rPr>
                <w:rFonts w:cs="Times New Roman"/>
                <w:szCs w:val="24"/>
              </w:rPr>
              <w:t xml:space="preserve"> с помощью «Дневника самоанализа педагога»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Психология развития. Избранные работы. Лев Выготский</w:t>
            </w:r>
          </w:p>
          <w:p w:rsidR="008D0864" w:rsidRPr="0080384D" w:rsidRDefault="008D0864" w:rsidP="0026464A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D0864" w:rsidRPr="0080384D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r w:rsidRPr="0080384D">
              <w:rPr>
                <w:rFonts w:eastAsia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80384D">
              <w:rPr>
                <w:rFonts w:eastAsia="Times New Roman" w:cs="Times New Roman"/>
                <w:szCs w:val="24"/>
                <w:lang w:eastAsia="ru-RU"/>
              </w:rPr>
              <w:t xml:space="preserve"> по книге </w:t>
            </w:r>
            <w:hyperlink r:id="rId15" w:history="1"/>
            <w:r w:rsidRPr="0080384D">
              <w:rPr>
                <w:rFonts w:cs="Times New Roman"/>
                <w:szCs w:val="24"/>
                <w:lang w:val="en-US"/>
              </w:rPr>
              <w:t> </w:t>
            </w:r>
            <w:proofErr w:type="spellStart"/>
            <w:r w:rsidRPr="0080384D">
              <w:rPr>
                <w:rFonts w:cs="Times New Roman"/>
                <w:szCs w:val="24"/>
              </w:rPr>
              <w:t>Рахул</w:t>
            </w:r>
            <w:proofErr w:type="spellEnd"/>
            <w:r w:rsidRPr="0080384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84D">
              <w:rPr>
                <w:rFonts w:cs="Times New Roman"/>
                <w:szCs w:val="24"/>
              </w:rPr>
              <w:t>Джандиал</w:t>
            </w:r>
            <w:proofErr w:type="spellEnd"/>
            <w:r w:rsidRPr="0080384D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80384D">
              <w:rPr>
                <w:rFonts w:cs="Times New Roman"/>
                <w:szCs w:val="24"/>
              </w:rPr>
              <w:t>Нейрофитнес</w:t>
            </w:r>
            <w:proofErr w:type="spellEnd"/>
            <w:r w:rsidRPr="0080384D">
              <w:rPr>
                <w:rFonts w:cs="Times New Roman"/>
                <w:szCs w:val="24"/>
              </w:rPr>
              <w:t>»,</w:t>
            </w:r>
          </w:p>
          <w:p w:rsidR="008D0864" w:rsidRPr="0080384D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80384D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Лекции и </w:t>
            </w:r>
            <w:proofErr w:type="spellStart"/>
            <w:r>
              <w:rPr>
                <w:rFonts w:cs="Times New Roman"/>
                <w:szCs w:val="24"/>
              </w:rPr>
              <w:t>вебинары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О.А.Ерёменко</w:t>
            </w:r>
            <w:proofErr w:type="spellEnd"/>
            <w:r>
              <w:rPr>
                <w:rFonts w:cs="Times New Roman"/>
                <w:szCs w:val="24"/>
              </w:rPr>
              <w:t xml:space="preserve"> «Возрастная психология»</w:t>
            </w:r>
          </w:p>
          <w:p w:rsidR="008D0864" w:rsidRPr="0080384D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«Кризисы возрастного развития: как проявляются и как преодолеть?» по 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Л.С.Выгодскому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А.Леонтьеву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Д.Эльконину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Д.Левинсону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 xml:space="preserve">, Гейл 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Шихи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Э.Эриксону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Занков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 — Развитие учащихся в процессе обучения</w:t>
            </w:r>
          </w:p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процессом усвоения знаний - Талызина Н.Ф.</w:t>
            </w:r>
          </w:p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Эльконин</w:t>
            </w:r>
            <w:proofErr w:type="spellEnd"/>
            <w:r w:rsidRPr="00803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Д.Б. — Психическое развитие в детских возрастах. </w:t>
            </w:r>
          </w:p>
          <w:p w:rsidR="008D0864" w:rsidRPr="0080384D" w:rsidRDefault="008D0864" w:rsidP="0026464A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64" w:rsidRPr="0080384D" w:rsidRDefault="008D0864" w:rsidP="0026464A">
            <w:pPr>
              <w:rPr>
                <w:rFonts w:cs="Times New Roman"/>
                <w:szCs w:val="24"/>
              </w:rPr>
            </w:pPr>
          </w:p>
          <w:p w:rsidR="008D0864" w:rsidRPr="0080384D" w:rsidRDefault="008D0864" w:rsidP="0026464A">
            <w:pPr>
              <w:rPr>
                <w:rFonts w:cs="Times New Roman"/>
                <w:szCs w:val="24"/>
              </w:rPr>
            </w:pP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Установки, убеждения.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Шаблоны и стереотипы в отношениях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1.Стереотипы и предрассудки – это одно и то же?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2 Виды социальных групп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3 Функции социальных групп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 xml:space="preserve">5 </w:t>
            </w:r>
            <w:proofErr w:type="spellStart"/>
            <w:r w:rsidRPr="00A552DA">
              <w:rPr>
                <w:rFonts w:cs="Times New Roman"/>
                <w:bCs/>
                <w:szCs w:val="24"/>
              </w:rPr>
              <w:t>Стереотипизация</w:t>
            </w:r>
            <w:proofErr w:type="spellEnd"/>
            <w:r w:rsidRPr="00A552DA">
              <w:rPr>
                <w:rFonts w:cs="Times New Roman"/>
                <w:bCs/>
                <w:szCs w:val="24"/>
              </w:rPr>
              <w:t>: примеры из жизни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Раскрыть основной смысл понятий «стереотипы и предрассудки».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Познакомиться с их влиянием на различные социальные группы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Получат опыт передачи своего и получение нового опыта от других участников курса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2. Приобретут опыт создания в коллективе списка общих рекомендаций передачи имеющихся знаний, умений и навыков для использовани</w:t>
            </w:r>
            <w:r w:rsidRPr="00A552DA">
              <w:rPr>
                <w:rFonts w:cs="Times New Roman"/>
                <w:szCs w:val="24"/>
              </w:rPr>
              <w:lastRenderedPageBreak/>
              <w:t>я в своей деятельности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Медитация «Река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Батыгин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 Г. С. Стереотипы поведения: распознание и интерпретация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A552DA">
              <w:rPr>
                <w:rFonts w:cs="Times New Roman"/>
                <w:szCs w:val="24"/>
                <w:shd w:val="clear" w:color="auto" w:fill="FFFFFF"/>
              </w:rPr>
              <w:t>Бодалев</w:t>
            </w:r>
            <w:proofErr w:type="spellEnd"/>
            <w:r w:rsidRPr="00A552DA">
              <w:rPr>
                <w:rFonts w:cs="Times New Roman"/>
                <w:szCs w:val="24"/>
                <w:shd w:val="clear" w:color="auto" w:fill="FFFFFF"/>
              </w:rPr>
              <w:t xml:space="preserve"> А. А., Куницына В. Н. О социальных эталонах и стереотипах и их роль в оценке личности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Узнадзе, Д.Н. Экспериментальные основы исследования установки / </w:t>
            </w:r>
            <w:proofErr w:type="spellStart"/>
            <w:r w:rsidRPr="00A552DA">
              <w:rPr>
                <w:rFonts w:cs="Times New Roman"/>
                <w:szCs w:val="24"/>
              </w:rPr>
              <w:t>Д.Н.Узнадзе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// Психологические исследования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Эриксон, Э. Идентичность: юность и кризис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  <w:shd w:val="clear" w:color="auto" w:fill="FFFFFF"/>
              </w:rPr>
            </w:pPr>
            <w:r w:rsidRPr="00A552DA">
              <w:rPr>
                <w:rFonts w:cs="Times New Roman"/>
                <w:szCs w:val="24"/>
              </w:rPr>
              <w:t>Агеев, В.С. Межгрупповое взаимодействие: социально-психологические проблемы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D0864" w:rsidTr="0026464A">
        <w:trPr>
          <w:trHeight w:val="20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Настройка на общение.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1. Я- сообщение.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2. Обратная связь</w:t>
            </w:r>
          </w:p>
          <w:p w:rsidR="008D0864" w:rsidRPr="00A552DA" w:rsidRDefault="008D0864" w:rsidP="0026464A">
            <w:pPr>
              <w:rPr>
                <w:rFonts w:cs="Times New Roman"/>
                <w:bCs/>
                <w:szCs w:val="24"/>
              </w:rPr>
            </w:pPr>
            <w:r w:rsidRPr="00A552DA">
              <w:rPr>
                <w:rFonts w:cs="Times New Roman"/>
                <w:bCs/>
                <w:szCs w:val="24"/>
              </w:rPr>
              <w:t>3. 5 шагов эмоционального воспитания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Познакомиться в теории и практики с </w:t>
            </w:r>
            <w:proofErr w:type="spellStart"/>
            <w:r w:rsidRPr="00A552DA">
              <w:rPr>
                <w:rFonts w:cs="Times New Roman"/>
                <w:szCs w:val="24"/>
              </w:rPr>
              <w:t>коучинговыми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 инструментами бесконфликтного общения.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1. Примерят на себе отработку практики «Каждый человек -«Звезда» – «Я –</w:t>
            </w:r>
            <w:r w:rsidRPr="00A552DA">
              <w:rPr>
                <w:rFonts w:cs="Times New Roman"/>
                <w:szCs w:val="24"/>
                <w:lang w:val="en-US"/>
              </w:rPr>
              <w:t>ok</w:t>
            </w:r>
            <w:r w:rsidRPr="00A552DA">
              <w:rPr>
                <w:rFonts w:cs="Times New Roman"/>
                <w:szCs w:val="24"/>
              </w:rPr>
              <w:t>» - Милтона Эриксона (1+1; 1+2; 1+3; 1+много)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2. </w:t>
            </w:r>
            <w:proofErr w:type="spellStart"/>
            <w:r w:rsidRPr="00A552DA">
              <w:rPr>
                <w:rFonts w:cs="Times New Roman"/>
                <w:szCs w:val="24"/>
              </w:rPr>
              <w:t>Опробируют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практику «Я – сообщения».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3.Познакомяться с практикой «5 шагов эмоционального воспитания»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4. Попрактикуют обратную связь»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proofErr w:type="spellStart"/>
            <w:proofErr w:type="gramStart"/>
            <w:r w:rsidRPr="00A552DA">
              <w:rPr>
                <w:rFonts w:cs="Times New Roman"/>
                <w:szCs w:val="24"/>
              </w:rPr>
              <w:t>Демо</w:t>
            </w:r>
            <w:proofErr w:type="spellEnd"/>
            <w:r w:rsidRPr="00A552DA">
              <w:rPr>
                <w:rFonts w:cs="Times New Roman"/>
                <w:szCs w:val="24"/>
              </w:rPr>
              <w:t>-версии</w:t>
            </w:r>
            <w:proofErr w:type="gramEnd"/>
            <w:r w:rsidRPr="00A552DA">
              <w:rPr>
                <w:rFonts w:cs="Times New Roman"/>
                <w:szCs w:val="24"/>
              </w:rPr>
              <w:t xml:space="preserve"> практик: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«Я-сообщение»,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«Обратная связь»,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>«5 шагов эмоционального воспитания»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jc w:val="center"/>
              <w:rPr>
                <w:rFonts w:cs="Times New Roman"/>
                <w:color w:val="2B2B2B"/>
                <w:szCs w:val="24"/>
              </w:rPr>
            </w:pPr>
          </w:p>
          <w:p w:rsidR="008D0864" w:rsidRPr="00A552DA" w:rsidRDefault="008D0864" w:rsidP="0026464A">
            <w:pPr>
              <w:jc w:val="center"/>
              <w:rPr>
                <w:rFonts w:cs="Times New Roman"/>
                <w:color w:val="2B2B2B"/>
                <w:szCs w:val="24"/>
              </w:rPr>
            </w:pPr>
            <w:r w:rsidRPr="00A552DA">
              <w:rPr>
                <w:rFonts w:cs="Times New Roman"/>
                <w:color w:val="2B2B2B"/>
                <w:szCs w:val="24"/>
              </w:rPr>
              <w:t>Милтон Эриксон,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</w:rPr>
            </w:pPr>
            <w:r w:rsidRPr="00A552DA">
              <w:rPr>
                <w:rFonts w:cs="Times New Roman"/>
                <w:color w:val="2B2B2B"/>
                <w:szCs w:val="24"/>
              </w:rPr>
              <w:t xml:space="preserve">Джон </w:t>
            </w:r>
            <w:proofErr w:type="spellStart"/>
            <w:r w:rsidRPr="00A552DA">
              <w:rPr>
                <w:rFonts w:cs="Times New Roman"/>
                <w:color w:val="2B2B2B"/>
                <w:szCs w:val="24"/>
              </w:rPr>
              <w:t>Готтман</w:t>
            </w:r>
            <w:proofErr w:type="spellEnd"/>
            <w:r w:rsidRPr="00A552DA">
              <w:rPr>
                <w:rFonts w:cs="Times New Roman"/>
              </w:rPr>
              <w:t>,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</w:rPr>
            </w:pPr>
            <w:r w:rsidRPr="00A552DA">
              <w:rPr>
                <w:rFonts w:cs="Times New Roman"/>
                <w:color w:val="000000"/>
                <w:szCs w:val="24"/>
                <w:shd w:val="clear" w:color="auto" w:fill="FFFFFF"/>
              </w:rPr>
              <w:t>Томас Гордон</w:t>
            </w:r>
          </w:p>
          <w:p w:rsidR="008D0864" w:rsidRPr="00A552DA" w:rsidRDefault="008D0864" w:rsidP="0026464A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52DA">
              <w:rPr>
                <w:rFonts w:ascii="Times New Roman" w:hAnsi="Times New Roman" w:cs="Times New Roman"/>
                <w:color w:val="000000"/>
                <w:sz w:val="24"/>
              </w:rPr>
              <w:t>Дуглас Стоун и </w:t>
            </w:r>
            <w:proofErr w:type="spellStart"/>
            <w:r w:rsidRPr="00A552DA">
              <w:rPr>
                <w:rFonts w:ascii="Times New Roman" w:hAnsi="Times New Roman" w:cs="Times New Roman"/>
                <w:color w:val="000000"/>
                <w:sz w:val="24"/>
              </w:rPr>
              <w:t>Шейла</w:t>
            </w:r>
            <w:proofErr w:type="spellEnd"/>
            <w:r w:rsidRPr="00A552DA">
              <w:rPr>
                <w:rFonts w:ascii="Times New Roman" w:hAnsi="Times New Roman" w:cs="Times New Roman"/>
                <w:color w:val="000000"/>
                <w:sz w:val="24"/>
              </w:rPr>
              <w:t xml:space="preserve"> Хин</w:t>
            </w:r>
          </w:p>
          <w:p w:rsidR="008D0864" w:rsidRPr="00A552DA" w:rsidRDefault="008D0864" w:rsidP="0026464A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52DA">
              <w:rPr>
                <w:rFonts w:ascii="Times New Roman" w:hAnsi="Times New Roman" w:cs="Times New Roman"/>
                <w:color w:val="000000"/>
                <w:sz w:val="24"/>
              </w:rPr>
              <w:t xml:space="preserve"> «Спасибо за обратную связь. Как стать неуязвимым для критики и открытым для похвалы».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color w:val="2B2B2B"/>
                <w:szCs w:val="24"/>
              </w:rPr>
            </w:pP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 w:rsidRPr="00A552DA">
              <w:rPr>
                <w:rFonts w:cs="Times New Roman"/>
                <w:szCs w:val="24"/>
              </w:rPr>
              <w:t xml:space="preserve"> </w:t>
            </w:r>
          </w:p>
        </w:tc>
      </w:tr>
      <w:tr w:rsidR="008D0864" w:rsidTr="002646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Default="008D0864" w:rsidP="002646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занятию. Настройка.</w:t>
            </w:r>
          </w:p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Познакомятся с алгоритмом подготовки к занятию.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Познакомятся с настройками на занятие.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Осознают значимость подготовки к занятию и настройки на занятие</w:t>
            </w:r>
          </w:p>
          <w:p w:rsidR="008D0864" w:rsidRPr="00A552DA" w:rsidRDefault="008D0864" w:rsidP="0026464A">
            <w:pPr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4" w:rsidRPr="00A552DA" w:rsidRDefault="008D0864" w:rsidP="002646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Поделятся своими впечатлениями от полученных алгоритмов, поделятся своим опытом, составят свой алгоритм подготовки к занятию, подберут свои настройки на занятие.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64" w:rsidRPr="00A552DA" w:rsidRDefault="008D0864" w:rsidP="006B14FB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552DA">
              <w:rPr>
                <w:rFonts w:cs="Times New Roman"/>
                <w:szCs w:val="24"/>
              </w:rPr>
              <w:t>Орен</w:t>
            </w:r>
            <w:proofErr w:type="spellEnd"/>
            <w:r w:rsidRPr="00A552D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552DA">
              <w:rPr>
                <w:rFonts w:cs="Times New Roman"/>
                <w:szCs w:val="24"/>
              </w:rPr>
              <w:t>Клафф</w:t>
            </w:r>
            <w:proofErr w:type="spellEnd"/>
            <w:r w:rsidR="006B14FB">
              <w:rPr>
                <w:rFonts w:cs="Times New Roman"/>
                <w:szCs w:val="24"/>
              </w:rPr>
              <w:t xml:space="preserve"> о спиче</w:t>
            </w:r>
            <w:r w:rsidR="00FF752E">
              <w:rPr>
                <w:rFonts w:cs="Times New Roman"/>
                <w:szCs w:val="24"/>
              </w:rPr>
              <w:t xml:space="preserve"> (информация из открытых источников)</w:t>
            </w:r>
            <w:bookmarkStart w:id="0" w:name="_GoBack"/>
            <w:bookmarkEnd w:id="0"/>
            <w:r w:rsidR="006B14FB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371CC3" w:rsidRDefault="00FF752E"/>
    <w:sectPr w:rsidR="0037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177"/>
    <w:multiLevelType w:val="hybridMultilevel"/>
    <w:tmpl w:val="CD0282F2"/>
    <w:lvl w:ilvl="0" w:tplc="22FC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E6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82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00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EA3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CA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2C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7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62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95D41"/>
    <w:multiLevelType w:val="hybridMultilevel"/>
    <w:tmpl w:val="A0FA1508"/>
    <w:lvl w:ilvl="0" w:tplc="4BF8D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82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0C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A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65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60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69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CC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48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D7955"/>
    <w:multiLevelType w:val="hybridMultilevel"/>
    <w:tmpl w:val="FC96A5AA"/>
    <w:lvl w:ilvl="0" w:tplc="EB6C1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0C0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AF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C2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3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2D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82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E1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E8"/>
    <w:rsid w:val="001E06AD"/>
    <w:rsid w:val="002C1F39"/>
    <w:rsid w:val="003525C3"/>
    <w:rsid w:val="0048466E"/>
    <w:rsid w:val="005604D5"/>
    <w:rsid w:val="00576C50"/>
    <w:rsid w:val="006B14FB"/>
    <w:rsid w:val="00831D4F"/>
    <w:rsid w:val="008617F0"/>
    <w:rsid w:val="0088003E"/>
    <w:rsid w:val="00890828"/>
    <w:rsid w:val="008A5E8C"/>
    <w:rsid w:val="008D0864"/>
    <w:rsid w:val="009300C1"/>
    <w:rsid w:val="009F474F"/>
    <w:rsid w:val="00AF61DE"/>
    <w:rsid w:val="00CC08E8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9984"/>
  <w15:chartTrackingRefBased/>
  <w15:docId w15:val="{52EA4A87-BFBC-448B-9D4B-285C984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64"/>
    <w:pPr>
      <w:jc w:val="both"/>
    </w:pPr>
    <w:rPr>
      <w:rFonts w:ascii="Times New Roman" w:hAnsi="Times New Roman"/>
      <w:sz w:val="24"/>
    </w:rPr>
  </w:style>
  <w:style w:type="paragraph" w:styleId="1">
    <w:name w:val="heading 1"/>
    <w:aliases w:val="МЗаголовок"/>
    <w:basedOn w:val="a"/>
    <w:next w:val="a"/>
    <w:link w:val="10"/>
    <w:autoRedefine/>
    <w:uiPriority w:val="9"/>
    <w:qFormat/>
    <w:rsid w:val="00831D4F"/>
    <w:pPr>
      <w:keepNext/>
      <w:keepLines/>
      <w:spacing w:before="480" w:after="200"/>
      <w:jc w:val="center"/>
      <w:outlineLvl w:val="0"/>
    </w:pPr>
    <w:rPr>
      <w:rFonts w:ascii="Comic Sans MS" w:eastAsia="Arial" w:hAnsi="Comic Sans MS" w:cs="Arial"/>
      <w:sz w:val="28"/>
      <w:szCs w:val="40"/>
      <w:u w:val="single"/>
    </w:rPr>
  </w:style>
  <w:style w:type="paragraph" w:styleId="3">
    <w:name w:val="heading 3"/>
    <w:aliases w:val="МПодзаголовок"/>
    <w:basedOn w:val="a"/>
    <w:next w:val="a"/>
    <w:link w:val="30"/>
    <w:uiPriority w:val="9"/>
    <w:unhideWhenUsed/>
    <w:qFormat/>
    <w:rsid w:val="009F474F"/>
    <w:pPr>
      <w:keepNext/>
      <w:keepLines/>
      <w:spacing w:before="40" w:after="0"/>
      <w:jc w:val="center"/>
      <w:outlineLvl w:val="2"/>
    </w:pPr>
    <w:rPr>
      <w:rFonts w:ascii="Comic Sans MS" w:eastAsiaTheme="majorEastAsia" w:hAnsi="Comic Sans MS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Заголовок Знак"/>
    <w:basedOn w:val="a0"/>
    <w:link w:val="1"/>
    <w:uiPriority w:val="9"/>
    <w:rsid w:val="00831D4F"/>
    <w:rPr>
      <w:rFonts w:ascii="Comic Sans MS" w:eastAsia="Arial" w:hAnsi="Comic Sans MS" w:cs="Arial"/>
      <w:sz w:val="28"/>
      <w:szCs w:val="40"/>
      <w:u w:val="single"/>
    </w:rPr>
  </w:style>
  <w:style w:type="paragraph" w:styleId="a3">
    <w:name w:val="Subtitle"/>
    <w:basedOn w:val="a"/>
    <w:next w:val="a"/>
    <w:link w:val="a4"/>
    <w:autoRedefine/>
    <w:uiPriority w:val="11"/>
    <w:qFormat/>
    <w:rsid w:val="00831D4F"/>
    <w:pPr>
      <w:spacing w:before="200" w:after="200" w:line="360" w:lineRule="auto"/>
      <w:jc w:val="center"/>
    </w:pPr>
    <w:rPr>
      <w:rFonts w:ascii="Comic Sans MS" w:hAnsi="Comic Sans MS"/>
      <w:b/>
      <w:bCs/>
      <w:color w:val="000000" w:themeColor="text1"/>
      <w:position w:val="3"/>
      <w:sz w:val="28"/>
      <w:szCs w:val="73"/>
      <w:shd w:val="clear" w:color="auto" w:fill="EDEBE9"/>
    </w:rPr>
  </w:style>
  <w:style w:type="character" w:customStyle="1" w:styleId="a4">
    <w:name w:val="Подзаголовок Знак"/>
    <w:basedOn w:val="a0"/>
    <w:link w:val="a3"/>
    <w:uiPriority w:val="11"/>
    <w:rsid w:val="00831D4F"/>
    <w:rPr>
      <w:rFonts w:ascii="Comic Sans MS" w:hAnsi="Comic Sans MS"/>
      <w:b/>
      <w:bCs/>
      <w:color w:val="000000" w:themeColor="text1"/>
      <w:position w:val="3"/>
      <w:sz w:val="28"/>
      <w:szCs w:val="73"/>
    </w:rPr>
  </w:style>
  <w:style w:type="character" w:customStyle="1" w:styleId="30">
    <w:name w:val="Заголовок 3 Знак"/>
    <w:aliases w:val="МПодзаголовок Знак"/>
    <w:basedOn w:val="a0"/>
    <w:link w:val="3"/>
    <w:uiPriority w:val="9"/>
    <w:rsid w:val="009F474F"/>
    <w:rPr>
      <w:rFonts w:ascii="Comic Sans MS" w:eastAsiaTheme="majorEastAsia" w:hAnsi="Comic Sans MS" w:cstheme="majorBidi"/>
      <w:color w:val="000000" w:themeColor="text1"/>
      <w:sz w:val="28"/>
      <w:szCs w:val="24"/>
    </w:rPr>
  </w:style>
  <w:style w:type="table" w:styleId="a5">
    <w:name w:val="Table Grid"/>
    <w:basedOn w:val="a1"/>
    <w:uiPriority w:val="39"/>
    <w:rsid w:val="008D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0864"/>
    <w:rPr>
      <w:color w:val="0000FF"/>
      <w:u w:val="single"/>
    </w:rPr>
  </w:style>
  <w:style w:type="character" w:styleId="a7">
    <w:name w:val="Emphasis"/>
    <w:basedOn w:val="a0"/>
    <w:uiPriority w:val="20"/>
    <w:qFormat/>
    <w:rsid w:val="008D0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09182437_643348147?hash=zkOjA3IcbDqRuMOR2JgUEgL90v7sv2m5J0a2QCl5GwP&amp;dl=ZiuwmMtJK32gkbPdprqxrHjD8JBzlkCnzzFHM0Y2tMP" TargetMode="External"/><Relationship Id="rId13" Type="http://schemas.openxmlformats.org/officeDocument/2006/relationships/hyperlink" Target="https://bookshake.net/b/lyubov-kak-obraz-zhizni-geri-chep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tai-gorod.ru/books/authors/starshenbaum_g/" TargetMode="External"/><Relationship Id="rId12" Type="http://schemas.openxmlformats.org/officeDocument/2006/relationships/hyperlink" Target="https://www.litres.ru/author/geri-chepm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hantastike.com/age_psychology/psikh_podrostkovogo_vozrasta/zip/" TargetMode="External"/><Relationship Id="rId11" Type="http://schemas.openxmlformats.org/officeDocument/2006/relationships/hyperlink" Target="https://www.litres.ru/author/geri-chepmen/" TargetMode="External"/><Relationship Id="rId5" Type="http://schemas.openxmlformats.org/officeDocument/2006/relationships/hyperlink" Target="https://www.phantastike.com/age_psychology/psihologiya_podrostka_hrestomatiya/zip/" TargetMode="External"/><Relationship Id="rId15" Type="http://schemas.openxmlformats.org/officeDocument/2006/relationships/hyperlink" Target="https://www.mann-ivanov-ferber.ru/books/nejrofitnes-ili-mozg-dlya-produktivnoj-zhizni/" TargetMode="External"/><Relationship Id="rId10" Type="http://schemas.openxmlformats.org/officeDocument/2006/relationships/hyperlink" Target="https://www.litres.ru/author/geri-chep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author/geri-chepmen/" TargetMode="External"/><Relationship Id="rId14" Type="http://schemas.openxmlformats.org/officeDocument/2006/relationships/hyperlink" Target="https://econet.ru/articles/64967-36-voprosov-kotorye-privodyat-k-lyub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Viktor</dc:creator>
  <cp:keywords/>
  <dc:description/>
  <cp:lastModifiedBy>Rybak Viktor</cp:lastModifiedBy>
  <cp:revision>4</cp:revision>
  <dcterms:created xsi:type="dcterms:W3CDTF">2024-02-29T18:37:00Z</dcterms:created>
  <dcterms:modified xsi:type="dcterms:W3CDTF">2024-02-29T18:39:00Z</dcterms:modified>
</cp:coreProperties>
</file>