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C9" w:rsidRPr="00E51955" w:rsidRDefault="000635C9" w:rsidP="000635C9">
      <w:pPr>
        <w:spacing w:after="0"/>
        <w:ind w:firstLine="360"/>
        <w:jc w:val="right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E51955">
        <w:rPr>
          <w:rFonts w:ascii="Times New Roman" w:hAnsi="Times New Roman" w:cs="Times New Roman"/>
          <w:b/>
          <w:bCs/>
          <w:iCs/>
          <w:sz w:val="26"/>
          <w:szCs w:val="26"/>
        </w:rPr>
        <w:t>Приложение 4</w:t>
      </w:r>
    </w:p>
    <w:p w:rsidR="000635C9" w:rsidRDefault="000635C9" w:rsidP="000635C9">
      <w:pPr>
        <w:spacing w:after="0"/>
        <w:ind w:firstLine="360"/>
        <w:rPr>
          <w:rFonts w:ascii="Times New Roman" w:hAnsi="Times New Roman" w:cs="Times New Roman"/>
          <w:bCs/>
          <w:iCs/>
          <w:sz w:val="26"/>
          <w:szCs w:val="26"/>
        </w:rPr>
      </w:pPr>
    </w:p>
    <w:p w:rsidR="000635C9" w:rsidRPr="007C3FF1" w:rsidRDefault="000635C9" w:rsidP="000635C9">
      <w:pPr>
        <w:spacing w:after="0"/>
        <w:ind w:firstLine="36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7C3FF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Материалы к занятию Национальный парк  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«</w:t>
      </w:r>
      <w:r w:rsidRPr="007C3FF1">
        <w:rPr>
          <w:rFonts w:ascii="Times New Roman" w:hAnsi="Times New Roman" w:cs="Times New Roman"/>
          <w:b/>
          <w:bCs/>
          <w:iCs/>
          <w:sz w:val="26"/>
          <w:szCs w:val="26"/>
        </w:rPr>
        <w:t>Самарская Лука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»</w:t>
      </w:r>
    </w:p>
    <w:p w:rsidR="000635C9" w:rsidRDefault="000635C9" w:rsidP="000635C9">
      <w:pPr>
        <w:spacing w:after="0"/>
        <w:ind w:firstLine="360"/>
        <w:rPr>
          <w:rFonts w:ascii="Times New Roman" w:hAnsi="Times New Roman" w:cs="Times New Roman"/>
          <w:bCs/>
          <w:iCs/>
          <w:sz w:val="26"/>
          <w:szCs w:val="26"/>
        </w:rPr>
      </w:pP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124460</wp:posOffset>
            </wp:positionV>
            <wp:extent cx="3611880" cy="2708910"/>
            <wp:effectExtent l="0" t="0" r="7620" b="0"/>
            <wp:wrapThrough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 xml:space="preserve">Самарская Лука — национальный парк и самая большая излучина Волги. Она находится в нижнем течении между селом Усолье и городом Сызрань. </w:t>
      </w:r>
      <w:proofErr w:type="gramStart"/>
      <w:r w:rsidRPr="007C3FF1">
        <w:rPr>
          <w:rFonts w:ascii="Times New Roman" w:hAnsi="Times New Roman"/>
          <w:sz w:val="26"/>
          <w:szCs w:val="26"/>
        </w:rPr>
        <w:t>Самарская Лука омывается водами реки Усы, Куйбышевского и Саратовского водохранилищ.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Самарская Лука – это уникальный край. Местность образована заливом (Усинским) Куйбышевского водохранилища и излучиной величественной реки Волги. Здесь </w:t>
      </w:r>
      <w:proofErr w:type="gramStart"/>
      <w:r w:rsidRPr="007C3FF1">
        <w:rPr>
          <w:rFonts w:ascii="Times New Roman" w:hAnsi="Times New Roman"/>
          <w:sz w:val="26"/>
          <w:szCs w:val="26"/>
        </w:rPr>
        <w:t>совершенно особенный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микроклимат, удивительной красоты горы, сине-голубые просторы Волги, уникальный растительный и мир. </w:t>
      </w: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Все красоты снискали Самарской Луке мировую известность. Национальный парк «Самарская Лука» был основан в 1984 году. Целью его создания было сохранить природные комплексы, способствовать развитию национальной культуры, а также создать все необходимые условия для развития туризма в регионе. На территории парка построено множество домов отдыха и туристических баз, проложены зимние и летние маршруты. Рядом с ним находится город Жигулевск, а точнее, он прямо примыкает к нему с южной стороны. Так что можно сказать, что жителям этого города очень повезло. Для них выбраться на прогулку в парк не составляет никакого труда.</w:t>
      </w: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Исторические объекты на территории парка</w:t>
      </w:r>
    </w:p>
    <w:p w:rsidR="000635C9" w:rsidRPr="007C3FF1" w:rsidRDefault="000635C9" w:rsidP="000635C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2439670</wp:posOffset>
            </wp:positionV>
            <wp:extent cx="5373370" cy="3561715"/>
            <wp:effectExtent l="0" t="0" r="0" b="635"/>
            <wp:wrapThrough wrapText="bothSides">
              <wp:wrapPolygon edited="0">
                <wp:start x="0" y="0"/>
                <wp:lineTo x="0" y="21488"/>
                <wp:lineTo x="21518" y="21488"/>
                <wp:lineTo x="2151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Надо заметить, что национальный парк «Самарская Лука» интересен не только своей флорой и фауной, на его территории находится множество археологических объектов. Одним из них является Муромский городок. Когда-то это было одно из наиболее крупных поселений Волжской Болгарии (с девятого по тринадцатый век). Также тут находятся городища бронзового и железного веков. Все они нуждаются в дальнейшем изучении, ведь они могут рассказать еще очень много нового. На территории парка еще в 2011 году была открыта замечательная экспозиция археологических находок под названием «Древности Самарской Луки». Только представьте себе, что здесь есть экспонаты, принадлежащие к разным эпохам: каменному, бронзовому, железному векам и Средневековью. Как интересно увидеть вживую предметы времени Золотой Орды!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Поскольку совсем рядом расположен город Жигулевск, то данная экспозиция была открыта при поддержке его краеведческого музея. Местные жители не всегда имеют возможность и время посещать музеи. А вот приезжающим в парк на отдых как раз и может представиться тот самый удобный случай, когда развлечения вполне реально совместить с познавательными экскурсиями.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lastRenderedPageBreak/>
        <w:t>Вообще вся история этого края тесно переплетается с именами таких исторических личностей, как Степан Разин, Ермак, Емельян Пугачев, Александр Меншиков и братья Орловы.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История национального парка «Самарская Лука»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96520</wp:posOffset>
            </wp:positionV>
            <wp:extent cx="3404870" cy="2271395"/>
            <wp:effectExtent l="0" t="0" r="5080" b="0"/>
            <wp:wrapThrough wrapText="bothSides">
              <wp:wrapPolygon edited="0">
                <wp:start x="0" y="0"/>
                <wp:lineTo x="0" y="21377"/>
                <wp:lineTo x="21511" y="21377"/>
                <wp:lineTo x="2151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Не так давно, в конце восемнадцатого века, на территории Самарской Луки росли дремучие леса из вековых деревьев. Это были преимущественно сосново-дубовые и дубово-липовые леса. Однако позднее деревья подверглись массовым вырубкам, что привело к значительному уменьшению массивов.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В северной части парка расположены Жигулевские горы. Они представляет собой часть Приволжской </w:t>
      </w:r>
      <w:proofErr w:type="gramStart"/>
      <w:r w:rsidRPr="007C3FF1">
        <w:rPr>
          <w:rFonts w:ascii="Times New Roman" w:hAnsi="Times New Roman"/>
          <w:sz w:val="26"/>
          <w:szCs w:val="26"/>
        </w:rPr>
        <w:t>возвышенности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и находятся на правом берегу Волги. Наивысшая точка Жигулевских гор — гора Безымянная, высота которой составляет </w:t>
      </w:r>
      <w:smartTag w:uri="urn:schemas-microsoft-com:office:smarttags" w:element="metricconverter">
        <w:smartTagPr>
          <w:attr w:name="ProductID" w:val="381,2 м"/>
        </w:smartTagPr>
        <w:r w:rsidRPr="007C3FF1">
          <w:rPr>
            <w:rFonts w:ascii="Times New Roman" w:hAnsi="Times New Roman"/>
            <w:sz w:val="26"/>
            <w:szCs w:val="26"/>
          </w:rPr>
          <w:t>381,2 м</w:t>
        </w:r>
      </w:smartTag>
      <w:r w:rsidRPr="007C3FF1">
        <w:rPr>
          <w:rFonts w:ascii="Times New Roman" w:hAnsi="Times New Roman"/>
          <w:sz w:val="26"/>
          <w:szCs w:val="26"/>
        </w:rPr>
        <w:t>. Необходимо отметить, что это также и высшая точка средней полосы Европейской части России.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Еще около 90 лет назад известнейший русский ученый, академик Владимир Николаевич Сукачев активно поддержал образовавшееся на Самарской Луке движение по защите уникальной природы края.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В 1927 году на Самарской Луке появились первые природные резерваты, ставшие впоследствии частью </w:t>
      </w:r>
      <w:proofErr w:type="spellStart"/>
      <w:r w:rsidRPr="007C3FF1">
        <w:rPr>
          <w:rFonts w:ascii="Times New Roman" w:hAnsi="Times New Roman"/>
          <w:sz w:val="26"/>
          <w:szCs w:val="26"/>
        </w:rPr>
        <w:t>Средневолжского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заповедника.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В период с 1951 по 1966 годы парк дважды закрывали из-за активного промышленного освоения края, но в начале 1960-х годов сформировалось мощное движение в защиту Самарской Луки. В 1966 году был окончательно восстановлен крупный заповедник, переименованный </w:t>
      </w:r>
      <w:proofErr w:type="gramStart"/>
      <w:r w:rsidRPr="007C3FF1">
        <w:rPr>
          <w:rFonts w:ascii="Times New Roman" w:hAnsi="Times New Roman"/>
          <w:sz w:val="26"/>
          <w:szCs w:val="26"/>
        </w:rPr>
        <w:t>в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Жигулевский. Еще около 20 лет прошло до момента организации национального парка.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Сегодня на территории «Самарской Луки» есть около 200 природно-исторических памятников. Очень много здесь интереснейших археологических </w:t>
      </w:r>
      <w:r w:rsidRPr="007C3FF1">
        <w:rPr>
          <w:rFonts w:ascii="Times New Roman" w:hAnsi="Times New Roman"/>
          <w:sz w:val="26"/>
          <w:szCs w:val="26"/>
        </w:rPr>
        <w:lastRenderedPageBreak/>
        <w:t>находок: Муромский городок — одно из самых крупных поселений Волжской Болгарии на рубеже IX-XIII веков — и курганные могильники возле села Новинки.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Природа национального парка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Природа Самарской Луки богата разнообразными растениями, которые с весны до осени покрывают степи всевозможными цветами. Растительность этой местности имеет глубокое научное значение. Здесь когда-то впервые открыли шесть видов растений, три из которых вообще больше нигде не встречаются. Это солнцецвет </w:t>
      </w:r>
      <w:proofErr w:type="spellStart"/>
      <w:r w:rsidRPr="007C3FF1">
        <w:rPr>
          <w:rFonts w:ascii="Times New Roman" w:hAnsi="Times New Roman"/>
          <w:sz w:val="26"/>
          <w:szCs w:val="26"/>
        </w:rPr>
        <w:t>монетолистный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, молочай жигулевский, </w:t>
      </w:r>
      <w:proofErr w:type="spellStart"/>
      <w:r w:rsidRPr="007C3FF1">
        <w:rPr>
          <w:rFonts w:ascii="Times New Roman" w:hAnsi="Times New Roman"/>
          <w:sz w:val="26"/>
          <w:szCs w:val="26"/>
        </w:rPr>
        <w:t>качим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жигулевский. Многие растения Самарской Луки достаточно редкие и встречаются только в здешних местах. Очень интересны для исследований реликтовые деревья, </w:t>
      </w:r>
      <w:proofErr w:type="gramStart"/>
      <w:r w:rsidRPr="007C3FF1">
        <w:rPr>
          <w:rFonts w:ascii="Times New Roman" w:hAnsi="Times New Roman"/>
          <w:sz w:val="26"/>
          <w:szCs w:val="26"/>
        </w:rPr>
        <w:t>сохранившееся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до настоящего времени с древних эпох (доледникового, ледникового, послеледникового периодов). Как ни странно, но ледник не смог дойти до Жигулевских гор, а потому практически не повлиял на природу Самарской Луки. Наибольшее количество реликтов можно найти именно в каменистой горной степи.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Растительный мир</w:t>
      </w:r>
    </w:p>
    <w:p w:rsidR="000635C9" w:rsidRPr="007C3FF1" w:rsidRDefault="000635C9" w:rsidP="000635C9">
      <w:pPr>
        <w:tabs>
          <w:tab w:val="left" w:pos="426"/>
        </w:tabs>
        <w:spacing w:after="0" w:line="360" w:lineRule="auto"/>
        <w:ind w:firstLine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Флора Самарской Луки</w:t>
      </w:r>
      <w:r w:rsidRPr="007C3FF1">
        <w:rPr>
          <w:rFonts w:ascii="Times New Roman" w:hAnsi="Times New Roman"/>
          <w:sz w:val="26"/>
          <w:szCs w:val="26"/>
        </w:rPr>
        <w:t xml:space="preserve"> насчитывает 1044 вида сосудистых растений. Чаще других встречаются полынь солянковая (</w:t>
      </w:r>
      <w:proofErr w:type="spellStart"/>
      <w:r w:rsidRPr="007C3FF1">
        <w:rPr>
          <w:rFonts w:ascii="Times New Roman" w:hAnsi="Times New Roman"/>
          <w:sz w:val="26"/>
          <w:szCs w:val="26"/>
        </w:rPr>
        <w:t>Artemisiasalsoloides</w:t>
      </w:r>
      <w:proofErr w:type="spellEnd"/>
      <w:r w:rsidRPr="007C3FF1">
        <w:rPr>
          <w:rFonts w:ascii="Times New Roman" w:hAnsi="Times New Roman"/>
          <w:sz w:val="26"/>
          <w:szCs w:val="26"/>
        </w:rPr>
        <w:t>), валериана клубненосная (</w:t>
      </w:r>
      <w:proofErr w:type="spellStart"/>
      <w:r w:rsidRPr="007C3FF1">
        <w:rPr>
          <w:rFonts w:ascii="Times New Roman" w:hAnsi="Times New Roman"/>
          <w:sz w:val="26"/>
          <w:szCs w:val="26"/>
        </w:rPr>
        <w:t>Valerianatuberosa</w:t>
      </w:r>
      <w:proofErr w:type="spellEnd"/>
      <w:r w:rsidRPr="007C3FF1">
        <w:rPr>
          <w:rFonts w:ascii="Times New Roman" w:hAnsi="Times New Roman"/>
          <w:sz w:val="26"/>
          <w:szCs w:val="26"/>
        </w:rPr>
        <w:t>), кохия (</w:t>
      </w:r>
      <w:proofErr w:type="spellStart"/>
      <w:r w:rsidRPr="007C3FF1">
        <w:rPr>
          <w:rFonts w:ascii="Times New Roman" w:hAnsi="Times New Roman"/>
          <w:sz w:val="26"/>
          <w:szCs w:val="26"/>
        </w:rPr>
        <w:t>Kochiascoparia</w:t>
      </w:r>
      <w:proofErr w:type="spellEnd"/>
      <w:r w:rsidRPr="007C3FF1">
        <w:rPr>
          <w:rFonts w:ascii="Times New Roman" w:hAnsi="Times New Roman"/>
          <w:sz w:val="26"/>
          <w:szCs w:val="26"/>
        </w:rPr>
        <w:t>), толокнянка (</w:t>
      </w:r>
      <w:proofErr w:type="spellStart"/>
      <w:r w:rsidRPr="007C3FF1">
        <w:rPr>
          <w:rFonts w:ascii="Times New Roman" w:hAnsi="Times New Roman"/>
          <w:sz w:val="26"/>
          <w:szCs w:val="26"/>
        </w:rPr>
        <w:t>Arctostaphylosuvaursi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), </w:t>
      </w:r>
      <w:proofErr w:type="spellStart"/>
      <w:r w:rsidRPr="007C3FF1">
        <w:rPr>
          <w:rFonts w:ascii="Times New Roman" w:hAnsi="Times New Roman"/>
          <w:sz w:val="26"/>
          <w:szCs w:val="26"/>
        </w:rPr>
        <w:t>двулепестник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альпийский (</w:t>
      </w:r>
      <w:proofErr w:type="spellStart"/>
      <w:r w:rsidRPr="007C3FF1">
        <w:rPr>
          <w:rFonts w:ascii="Times New Roman" w:hAnsi="Times New Roman"/>
          <w:sz w:val="26"/>
          <w:szCs w:val="26"/>
        </w:rPr>
        <w:t>Circaeaalpina</w:t>
      </w:r>
      <w:proofErr w:type="spellEnd"/>
      <w:r w:rsidRPr="007C3FF1">
        <w:rPr>
          <w:rFonts w:ascii="Times New Roman" w:hAnsi="Times New Roman"/>
          <w:sz w:val="26"/>
          <w:szCs w:val="26"/>
        </w:rPr>
        <w:t>), майник двулистный (</w:t>
      </w:r>
      <w:proofErr w:type="spellStart"/>
      <w:r w:rsidRPr="007C3FF1">
        <w:rPr>
          <w:rFonts w:ascii="Times New Roman" w:hAnsi="Times New Roman"/>
          <w:sz w:val="26"/>
          <w:szCs w:val="26"/>
        </w:rPr>
        <w:t>Maianthemumbifolium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), лен </w:t>
      </w:r>
      <w:proofErr w:type="spellStart"/>
      <w:r w:rsidRPr="007C3FF1">
        <w:rPr>
          <w:rFonts w:ascii="Times New Roman" w:hAnsi="Times New Roman"/>
          <w:sz w:val="26"/>
          <w:szCs w:val="26"/>
        </w:rPr>
        <w:t>таврический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7C3FF1">
        <w:rPr>
          <w:rFonts w:ascii="Times New Roman" w:hAnsi="Times New Roman"/>
          <w:sz w:val="26"/>
          <w:szCs w:val="26"/>
        </w:rPr>
        <w:t>Linumtenue</w:t>
      </w:r>
      <w:proofErr w:type="spellEnd"/>
      <w:r w:rsidRPr="007C3FF1">
        <w:rPr>
          <w:rFonts w:ascii="Times New Roman" w:hAnsi="Times New Roman"/>
          <w:sz w:val="26"/>
          <w:szCs w:val="26"/>
        </w:rPr>
        <w:t>), истод сибирский (</w:t>
      </w:r>
      <w:proofErr w:type="spellStart"/>
      <w:r w:rsidRPr="007C3FF1">
        <w:rPr>
          <w:rFonts w:ascii="Times New Roman" w:hAnsi="Times New Roman"/>
          <w:sz w:val="26"/>
          <w:szCs w:val="26"/>
        </w:rPr>
        <w:t>Poligalasibirica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 и др. В Жигулевских горах произрастает много реликтовых эндемичных видов растений: пырей </w:t>
      </w:r>
      <w:proofErr w:type="spellStart"/>
      <w:r w:rsidRPr="007C3FF1">
        <w:rPr>
          <w:rFonts w:ascii="Times New Roman" w:hAnsi="Times New Roman"/>
          <w:sz w:val="26"/>
          <w:szCs w:val="26"/>
        </w:rPr>
        <w:t>инееватый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7C3FF1">
        <w:rPr>
          <w:rFonts w:ascii="Times New Roman" w:hAnsi="Times New Roman"/>
          <w:sz w:val="26"/>
          <w:szCs w:val="26"/>
        </w:rPr>
        <w:t>Elytrigiageniculata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), </w: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81280</wp:posOffset>
            </wp:positionV>
            <wp:extent cx="3932555" cy="192595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тонконог жестколистный (</w:t>
      </w:r>
      <w:proofErr w:type="spellStart"/>
      <w:r w:rsidRPr="007C3FF1">
        <w:rPr>
          <w:rFonts w:ascii="Times New Roman" w:hAnsi="Times New Roman"/>
          <w:sz w:val="26"/>
          <w:szCs w:val="26"/>
        </w:rPr>
        <w:t>Koeleriasclerophylla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), астрагал </w:t>
      </w:r>
      <w:proofErr w:type="spellStart"/>
      <w:r w:rsidRPr="007C3FF1">
        <w:rPr>
          <w:rFonts w:ascii="Times New Roman" w:hAnsi="Times New Roman"/>
          <w:sz w:val="26"/>
          <w:szCs w:val="26"/>
        </w:rPr>
        <w:t>Цингера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7C3FF1">
        <w:rPr>
          <w:rFonts w:ascii="Times New Roman" w:hAnsi="Times New Roman"/>
          <w:sz w:val="26"/>
          <w:szCs w:val="26"/>
        </w:rPr>
        <w:t>Astragaluszingeri</w:t>
      </w:r>
      <w:proofErr w:type="spellEnd"/>
      <w:r w:rsidRPr="007C3FF1">
        <w:rPr>
          <w:rFonts w:ascii="Times New Roman" w:hAnsi="Times New Roman"/>
          <w:sz w:val="26"/>
          <w:szCs w:val="26"/>
        </w:rPr>
        <w:t>). Высшие и низшие грибы представлены здесь 750 видами: маслятами, о</w:t>
      </w:r>
      <w:r>
        <w:rPr>
          <w:rFonts w:ascii="Times New Roman" w:hAnsi="Times New Roman"/>
          <w:sz w:val="26"/>
          <w:szCs w:val="26"/>
        </w:rPr>
        <w:t xml:space="preserve">пятами, </w:t>
      </w:r>
      <w:proofErr w:type="spellStart"/>
      <w:r>
        <w:rPr>
          <w:rFonts w:ascii="Times New Roman" w:hAnsi="Times New Roman"/>
          <w:sz w:val="26"/>
          <w:szCs w:val="26"/>
        </w:rPr>
        <w:t>вешенками</w:t>
      </w:r>
      <w:proofErr w:type="spellEnd"/>
      <w:r>
        <w:rPr>
          <w:rFonts w:ascii="Times New Roman" w:hAnsi="Times New Roman"/>
          <w:sz w:val="26"/>
          <w:szCs w:val="26"/>
        </w:rPr>
        <w:t>, мухоморами и другие виды.</w:t>
      </w:r>
      <w:r w:rsidRPr="007C3FF1">
        <w:rPr>
          <w:rFonts w:ascii="Times New Roman" w:hAnsi="Times New Roman"/>
          <w:sz w:val="26"/>
          <w:szCs w:val="26"/>
        </w:rPr>
        <w:t xml:space="preserve"> Характерный гриб данной местности — сыроежка (</w:t>
      </w:r>
      <w:proofErr w:type="spellStart"/>
      <w:r w:rsidRPr="007C3FF1">
        <w:rPr>
          <w:rFonts w:ascii="Times New Roman" w:hAnsi="Times New Roman"/>
          <w:sz w:val="26"/>
          <w:szCs w:val="26"/>
        </w:rPr>
        <w:t>Russula</w:t>
      </w:r>
      <w:proofErr w:type="spellEnd"/>
      <w:r w:rsidRPr="007C3FF1">
        <w:rPr>
          <w:rFonts w:ascii="Times New Roman" w:hAnsi="Times New Roman"/>
          <w:sz w:val="26"/>
          <w:szCs w:val="26"/>
        </w:rPr>
        <w:t>), которую можно встретить практически повсюду.</w:t>
      </w:r>
    </w:p>
    <w:p w:rsidR="000635C9" w:rsidRPr="007C3FF1" w:rsidRDefault="000635C9" w:rsidP="000635C9">
      <w:pPr>
        <w:tabs>
          <w:tab w:val="left" w:pos="2277"/>
        </w:tabs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0635C9" w:rsidRPr="007C3FF1" w:rsidRDefault="000635C9" w:rsidP="000635C9">
      <w:pPr>
        <w:tabs>
          <w:tab w:val="left" w:pos="2277"/>
        </w:tabs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Животный мир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69215</wp:posOffset>
            </wp:positionV>
            <wp:extent cx="3733800" cy="2800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>Фауна Самарской Луки</w:t>
      </w:r>
      <w:r w:rsidRPr="007C3FF1">
        <w:rPr>
          <w:rFonts w:ascii="Times New Roman" w:hAnsi="Times New Roman"/>
          <w:sz w:val="26"/>
          <w:szCs w:val="26"/>
        </w:rPr>
        <w:t xml:space="preserve"> насчитывает 54 вида млекопитающих, 200 — птиц и 46 — рыб. Чаще других встречаются рыси (</w:t>
      </w:r>
      <w:proofErr w:type="spellStart"/>
      <w:r w:rsidRPr="007C3FF1">
        <w:rPr>
          <w:rFonts w:ascii="Times New Roman" w:hAnsi="Times New Roman"/>
          <w:sz w:val="26"/>
          <w:szCs w:val="26"/>
        </w:rPr>
        <w:t>Lynxlynx</w:t>
      </w:r>
      <w:proofErr w:type="spellEnd"/>
      <w:r w:rsidRPr="007C3FF1">
        <w:rPr>
          <w:rFonts w:ascii="Times New Roman" w:hAnsi="Times New Roman"/>
          <w:sz w:val="26"/>
          <w:szCs w:val="26"/>
        </w:rPr>
        <w:t>), кабаны (</w:t>
      </w:r>
      <w:proofErr w:type="spellStart"/>
      <w:r w:rsidRPr="007C3FF1">
        <w:rPr>
          <w:rFonts w:ascii="Times New Roman" w:hAnsi="Times New Roman"/>
          <w:sz w:val="26"/>
          <w:szCs w:val="26"/>
        </w:rPr>
        <w:t>Susscrofa</w:t>
      </w:r>
      <w:proofErr w:type="spellEnd"/>
      <w:r w:rsidRPr="007C3FF1">
        <w:rPr>
          <w:rFonts w:ascii="Times New Roman" w:hAnsi="Times New Roman"/>
          <w:sz w:val="26"/>
          <w:szCs w:val="26"/>
        </w:rPr>
        <w:t>), белки обыкновенные (</w:t>
      </w:r>
      <w:proofErr w:type="spellStart"/>
      <w:r w:rsidRPr="007C3FF1">
        <w:rPr>
          <w:rFonts w:ascii="Times New Roman" w:hAnsi="Times New Roman"/>
          <w:sz w:val="26"/>
          <w:szCs w:val="26"/>
        </w:rPr>
        <w:t>Sciurusvulgaris</w:t>
      </w:r>
      <w:proofErr w:type="spellEnd"/>
      <w:r w:rsidRPr="007C3FF1">
        <w:rPr>
          <w:rFonts w:ascii="Times New Roman" w:hAnsi="Times New Roman"/>
          <w:sz w:val="26"/>
          <w:szCs w:val="26"/>
        </w:rPr>
        <w:t>), горностаи (</w:t>
      </w:r>
      <w:proofErr w:type="spellStart"/>
      <w:r w:rsidRPr="007C3FF1">
        <w:rPr>
          <w:rFonts w:ascii="Times New Roman" w:hAnsi="Times New Roman"/>
          <w:sz w:val="26"/>
          <w:szCs w:val="26"/>
        </w:rPr>
        <w:t>Mustelaerminea</w:t>
      </w:r>
      <w:proofErr w:type="spellEnd"/>
      <w:r w:rsidRPr="007C3FF1">
        <w:rPr>
          <w:rFonts w:ascii="Times New Roman" w:hAnsi="Times New Roman"/>
          <w:sz w:val="26"/>
          <w:szCs w:val="26"/>
        </w:rPr>
        <w:t>), ласки (</w:t>
      </w:r>
      <w:proofErr w:type="spellStart"/>
      <w:r w:rsidRPr="007C3FF1">
        <w:rPr>
          <w:rFonts w:ascii="Times New Roman" w:hAnsi="Times New Roman"/>
          <w:sz w:val="26"/>
          <w:szCs w:val="26"/>
        </w:rPr>
        <w:t>Mus-telanivalis</w:t>
      </w:r>
      <w:proofErr w:type="spellEnd"/>
      <w:r w:rsidRPr="007C3FF1">
        <w:rPr>
          <w:rFonts w:ascii="Times New Roman" w:hAnsi="Times New Roman"/>
          <w:sz w:val="26"/>
          <w:szCs w:val="26"/>
        </w:rPr>
        <w:t>), барсуки (</w:t>
      </w:r>
      <w:proofErr w:type="spellStart"/>
      <w:r w:rsidRPr="007C3FF1">
        <w:rPr>
          <w:rFonts w:ascii="Times New Roman" w:hAnsi="Times New Roman"/>
          <w:sz w:val="26"/>
          <w:szCs w:val="26"/>
        </w:rPr>
        <w:t>Melesmeles</w:t>
      </w:r>
      <w:proofErr w:type="spellEnd"/>
      <w:r w:rsidRPr="007C3FF1">
        <w:rPr>
          <w:rFonts w:ascii="Times New Roman" w:hAnsi="Times New Roman"/>
          <w:sz w:val="26"/>
          <w:szCs w:val="26"/>
        </w:rPr>
        <w:t>). Здесь водится немало типично лесных видов, среди которых соня-полчок (</w:t>
      </w:r>
      <w:proofErr w:type="spellStart"/>
      <w:r w:rsidRPr="007C3FF1">
        <w:rPr>
          <w:rFonts w:ascii="Times New Roman" w:hAnsi="Times New Roman"/>
          <w:sz w:val="26"/>
          <w:szCs w:val="26"/>
        </w:rPr>
        <w:t>Glisglis</w:t>
      </w:r>
      <w:proofErr w:type="spellEnd"/>
      <w:r w:rsidRPr="007C3FF1">
        <w:rPr>
          <w:rFonts w:ascii="Times New Roman" w:hAnsi="Times New Roman"/>
          <w:sz w:val="26"/>
          <w:szCs w:val="26"/>
        </w:rPr>
        <w:t>), лесная соня (</w:t>
      </w:r>
      <w:proofErr w:type="spellStart"/>
      <w:r w:rsidRPr="007C3FF1">
        <w:rPr>
          <w:rFonts w:ascii="Times New Roman" w:hAnsi="Times New Roman"/>
          <w:sz w:val="26"/>
          <w:szCs w:val="26"/>
        </w:rPr>
        <w:t>Dryomysnit-edula</w:t>
      </w:r>
      <w:proofErr w:type="spellEnd"/>
      <w:r w:rsidRPr="007C3FF1">
        <w:rPr>
          <w:rFonts w:ascii="Times New Roman" w:hAnsi="Times New Roman"/>
          <w:sz w:val="26"/>
          <w:szCs w:val="26"/>
        </w:rPr>
        <w:t>), желтогорлая мышь (</w:t>
      </w:r>
      <w:proofErr w:type="spellStart"/>
      <w:r w:rsidRPr="007C3FF1">
        <w:rPr>
          <w:rFonts w:ascii="Times New Roman" w:hAnsi="Times New Roman"/>
          <w:sz w:val="26"/>
          <w:szCs w:val="26"/>
        </w:rPr>
        <w:t>Apodemusflavicollis</w:t>
      </w:r>
      <w:proofErr w:type="spellEnd"/>
      <w:r w:rsidRPr="007C3FF1">
        <w:rPr>
          <w:rFonts w:ascii="Times New Roman" w:hAnsi="Times New Roman"/>
          <w:sz w:val="26"/>
          <w:szCs w:val="26"/>
        </w:rPr>
        <w:t>), рыжая полевка (</w:t>
      </w:r>
      <w:proofErr w:type="spellStart"/>
      <w:r w:rsidRPr="007C3FF1">
        <w:rPr>
          <w:rFonts w:ascii="Times New Roman" w:hAnsi="Times New Roman"/>
          <w:sz w:val="26"/>
          <w:szCs w:val="26"/>
        </w:rPr>
        <w:t>Myodesglareolus</w:t>
      </w:r>
      <w:proofErr w:type="spellEnd"/>
      <w:r w:rsidRPr="007C3FF1">
        <w:rPr>
          <w:rFonts w:ascii="Times New Roman" w:hAnsi="Times New Roman"/>
          <w:sz w:val="26"/>
          <w:szCs w:val="26"/>
        </w:rPr>
        <w:t>). Встречаются и представители степей, полупустынь и пустынь: слепыш обыкновенный (</w:t>
      </w:r>
      <w:proofErr w:type="spellStart"/>
      <w:r w:rsidRPr="007C3FF1">
        <w:rPr>
          <w:rFonts w:ascii="Times New Roman" w:hAnsi="Times New Roman"/>
          <w:sz w:val="26"/>
          <w:szCs w:val="26"/>
        </w:rPr>
        <w:t>Spalaxmicrophthalmus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), </w:t>
      </w:r>
      <w:proofErr w:type="spellStart"/>
      <w:r w:rsidRPr="007C3FF1">
        <w:rPr>
          <w:rFonts w:ascii="Times New Roman" w:hAnsi="Times New Roman"/>
          <w:sz w:val="26"/>
          <w:szCs w:val="26"/>
        </w:rPr>
        <w:t>слепушонка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обыкновенная (</w:t>
      </w:r>
      <w:proofErr w:type="spellStart"/>
      <w:r w:rsidRPr="007C3FF1">
        <w:rPr>
          <w:rFonts w:ascii="Times New Roman" w:hAnsi="Times New Roman"/>
          <w:sz w:val="26"/>
          <w:szCs w:val="26"/>
        </w:rPr>
        <w:t>Ellobiustalpinus</w:t>
      </w:r>
      <w:proofErr w:type="spellEnd"/>
      <w:r w:rsidRPr="007C3FF1">
        <w:rPr>
          <w:rFonts w:ascii="Times New Roman" w:hAnsi="Times New Roman"/>
          <w:sz w:val="26"/>
          <w:szCs w:val="26"/>
        </w:rPr>
        <w:t>) и малый суслик (</w:t>
      </w:r>
      <w:proofErr w:type="spellStart"/>
      <w:r w:rsidRPr="007C3FF1">
        <w:rPr>
          <w:rFonts w:ascii="Times New Roman" w:hAnsi="Times New Roman"/>
          <w:sz w:val="26"/>
          <w:szCs w:val="26"/>
        </w:rPr>
        <w:t>Spermophiluspygmaeus</w:t>
      </w:r>
      <w:proofErr w:type="spellEnd"/>
      <w:r w:rsidRPr="007C3FF1">
        <w:rPr>
          <w:rFonts w:ascii="Times New Roman" w:hAnsi="Times New Roman"/>
          <w:sz w:val="26"/>
          <w:szCs w:val="26"/>
        </w:rPr>
        <w:t>).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 Фауна Самарской Луки достаточно своеобразна. Это отражается в том, что не менее тридцати процентов позвоночных проживают тут на границе ареалов. К ним можно отнести: живородящую ящерицу, обыкновенную гадюку, длиннохвостую неясыть, мохноногого сыча, рябчика и глухаря. Все они являются представителями сибирских и таежных видов. И в то же время рядом с ними обитают типичные представители южный степных видов: болотная черепаха, узорчатый полоз, золотистая щурка, водяной уж. Есть тут и реликтовые виды. Интересно то, что они отделены от основной территории обитания достаточно большим расстоянием. Это узорчатый полоз, обыкновенный слепыш, жук альпийский усач.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Сочетание пойменных и горных ландшафтов создает уникальные условия для многочисленных представителей животного мира, множества разновидностей </w:t>
      </w:r>
      <w:r w:rsidRPr="007C3FF1">
        <w:rPr>
          <w:rFonts w:ascii="Times New Roman" w:hAnsi="Times New Roman"/>
          <w:sz w:val="26"/>
          <w:szCs w:val="26"/>
        </w:rPr>
        <w:lastRenderedPageBreak/>
        <w:t>летучих мышей, облюбовавших местные штольни. Чтобы рукокрылых никто не беспокоил в зимнее время, входы в пещеры заблокированы решетками.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7C3FF1">
        <w:rPr>
          <w:rFonts w:ascii="Times New Roman" w:hAnsi="Times New Roman"/>
          <w:sz w:val="26"/>
          <w:szCs w:val="26"/>
        </w:rPr>
        <w:t>Разнообразны и современные животные Самарской Луки: косуля, лось, волк, кабан, рысь, куница, заяц, лисица, ондатра и многие другие.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Все они обитают тут в комфортных природных условиях.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75565</wp:posOffset>
            </wp:positionV>
            <wp:extent cx="3294380" cy="2163445"/>
            <wp:effectExtent l="0" t="0" r="1270" b="8255"/>
            <wp:wrapThrough wrapText="bothSides">
              <wp:wrapPolygon edited="0">
                <wp:start x="0" y="0"/>
                <wp:lineTo x="0" y="21492"/>
                <wp:lineTo x="21483" y="21492"/>
                <wp:lineTo x="2148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Соня-полчок —</w:t>
      </w:r>
      <w:r>
        <w:rPr>
          <w:rFonts w:ascii="Times New Roman" w:hAnsi="Times New Roman"/>
          <w:sz w:val="26"/>
          <w:szCs w:val="26"/>
        </w:rPr>
        <w:t xml:space="preserve"> </w:t>
      </w:r>
      <w:r w:rsidRPr="007C3FF1">
        <w:rPr>
          <w:rFonts w:ascii="Times New Roman" w:hAnsi="Times New Roman"/>
          <w:sz w:val="26"/>
          <w:szCs w:val="26"/>
        </w:rPr>
        <w:t>типичный представитель российских лесов. Часто эти зверьки устраивают свои гнезда прямо поверх птичьих, нанося тем самым вред пернатым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Соня-полчок — очень подвижный и юркий лесной житель. Она может встречаться даже высоко в горах, до </w:t>
      </w:r>
      <w:smartTag w:uri="urn:schemas-microsoft-com:office:smarttags" w:element="metricconverter">
        <w:smartTagPr>
          <w:attr w:name="ProductID" w:val="2000 м"/>
        </w:smartTagPr>
        <w:r w:rsidRPr="007C3FF1">
          <w:rPr>
            <w:rFonts w:ascii="Times New Roman" w:hAnsi="Times New Roman"/>
            <w:sz w:val="26"/>
            <w:szCs w:val="26"/>
          </w:rPr>
          <w:t>2000 м</w:t>
        </w:r>
      </w:smartTag>
      <w:r w:rsidRPr="007C3FF1">
        <w:rPr>
          <w:rFonts w:ascii="Times New Roman" w:hAnsi="Times New Roman"/>
          <w:sz w:val="26"/>
          <w:szCs w:val="26"/>
        </w:rPr>
        <w:t xml:space="preserve"> над уровнем моря. Это абсолютные вегетарианцы. Основу их рациона составляют желуди, орехи, каштаны, буковые орешки. Полчкам очень нравится выедать маленькие косточки из плодов винограда.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Интереснейший вид орнитофауны — зеленый дятел (</w:t>
      </w:r>
      <w:proofErr w:type="spellStart"/>
      <w:r w:rsidRPr="007C3FF1">
        <w:rPr>
          <w:rFonts w:ascii="Times New Roman" w:hAnsi="Times New Roman"/>
          <w:sz w:val="26"/>
          <w:szCs w:val="26"/>
        </w:rPr>
        <w:t>Picusviridis</w:t>
      </w:r>
      <w:proofErr w:type="spellEnd"/>
      <w:r w:rsidRPr="007C3FF1">
        <w:rPr>
          <w:rFonts w:ascii="Times New Roman" w:hAnsi="Times New Roman"/>
          <w:sz w:val="26"/>
          <w:szCs w:val="26"/>
        </w:rPr>
        <w:t>). Ходить эти птицы не могут. Как и домовые воробьи, по твердой поверхности они передвигаются прыжками.</w:t>
      </w:r>
    </w:p>
    <w:p w:rsidR="000635C9" w:rsidRPr="007C3FF1" w:rsidRDefault="000635C9" w:rsidP="000635C9">
      <w:pPr>
        <w:spacing w:after="0" w:line="360" w:lineRule="auto"/>
        <w:ind w:firstLine="851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Птицы края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310515</wp:posOffset>
            </wp:positionV>
            <wp:extent cx="3185160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445" y="21348"/>
                <wp:lineTo x="2144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 xml:space="preserve">Многие птицы Самарской Луки занесены в Красную книгу. Вообще тут насчитывается более двухсот видов пернатых. К сожалению, за последнее столетие разнообразие видов уменьшилось. К </w:t>
      </w:r>
      <w:proofErr w:type="gramStart"/>
      <w:r w:rsidRPr="007C3FF1">
        <w:rPr>
          <w:rFonts w:ascii="Times New Roman" w:hAnsi="Times New Roman"/>
          <w:sz w:val="26"/>
          <w:szCs w:val="26"/>
        </w:rPr>
        <w:t>исчезнувшим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можно отнести черного аиста. Такую ситуацию </w:t>
      </w:r>
      <w:proofErr w:type="gramStart"/>
      <w:r w:rsidRPr="007C3FF1">
        <w:rPr>
          <w:rFonts w:ascii="Times New Roman" w:hAnsi="Times New Roman"/>
          <w:sz w:val="26"/>
          <w:szCs w:val="26"/>
        </w:rPr>
        <w:t>связывают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прежде всего с влиянием человека. Ведь тут строили дороги, добывали нефть, застраивали берега Волги. Все это в какой-то</w:t>
      </w:r>
      <w:r>
        <w:rPr>
          <w:rFonts w:ascii="Times New Roman" w:hAnsi="Times New Roman"/>
          <w:sz w:val="26"/>
          <w:szCs w:val="26"/>
        </w:rPr>
        <w:t xml:space="preserve"> степени сказалось и на природе.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lastRenderedPageBreak/>
        <w:t>Боль</w:t>
      </w:r>
      <w:r>
        <w:rPr>
          <w:rFonts w:ascii="Times New Roman" w:hAnsi="Times New Roman"/>
          <w:sz w:val="26"/>
          <w:szCs w:val="26"/>
        </w:rPr>
        <w:t>шинство видов птиц, обитающих в</w:t>
      </w:r>
      <w:r w:rsidRPr="007C3FF1">
        <w:rPr>
          <w:rFonts w:ascii="Times New Roman" w:hAnsi="Times New Roman"/>
          <w:sz w:val="26"/>
          <w:szCs w:val="26"/>
        </w:rPr>
        <w:t xml:space="preserve"> Самарской Луке, гнездятся тут регулярно или же обитают оседло. Но есть и такие виды, которые залетают на территорию во время миграций.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Особенно интересны глухари, тетерева и рябчики. Когда-то их тут обитало очень много. Сейчас же все изменилось. Но, с другой стороны, </w:t>
      </w:r>
      <w:proofErr w:type="gramStart"/>
      <w:r w:rsidRPr="007C3FF1">
        <w:rPr>
          <w:rFonts w:ascii="Times New Roman" w:hAnsi="Times New Roman"/>
          <w:sz w:val="26"/>
          <w:szCs w:val="26"/>
        </w:rPr>
        <w:t>орлан-белохвост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стал оседлым постоянным жителем этих мест.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Горы Самарской Луки</w:t>
      </w:r>
    </w:p>
    <w:p w:rsidR="000635C9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На северо-западной части Самарской Луки находится Молодецкий курган. С него и начинаются Жигулевские горы, которые протянулись 75-километровой грядой. Курган окутан множеством преданий и легенд. Его высота немного больше, чем двести метров. Он нависает над водами Волжского водохранилища рядом с Усинским заливом. </w:t>
      </w:r>
    </w:p>
    <w:p w:rsidR="000635C9" w:rsidRPr="007C3FF1" w:rsidRDefault="000635C9" w:rsidP="000635C9">
      <w:pPr>
        <w:spacing w:after="0" w:line="36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Горы Самарской Л</w:t>
      </w:r>
      <w:r w:rsidRPr="007C3FF1">
        <w:rPr>
          <w:rFonts w:ascii="Times New Roman" w:hAnsi="Times New Roman"/>
          <w:sz w:val="26"/>
          <w:szCs w:val="26"/>
        </w:rPr>
        <w:t>уки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2326005</wp:posOffset>
            </wp:positionV>
            <wp:extent cx="3340735" cy="2505710"/>
            <wp:effectExtent l="0" t="0" r="0" b="8890"/>
            <wp:wrapThrough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Одна из сказочных легенд повествует о том, что когда-то в красивую девушку Волгу влюбился молодец. Но не нравился он красавице. Ее сердце было занято Каспием. И вот решил молодец преградить ей дорогу, не пустить к сопернику. Тогда Волга обманула его. Она усыпила своими сладкими речами и молодца, и его дружину. А сама сбежала к любимому. Много времени прошло с тех пор, молодец и его воины окаменели, превратившись в Молодецкий курган. И с тех пор вечно Волга убаюкивает их журчанием своих вод. Вот такая красивая история возникновения Самарской Луки и Жигулевских гор. Однако это всего лишь легенда. На самом же деле когда-то путь реке преградила складка, образовавшаяся из-за движения земных пластов. Волге ничего не оставалось, как устремить вокруг препятствия свои воды. Вот так и образовалась легендарная и причудливая излучина реки.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Молодецкий курган издавна интересовал многих ученых. Это уникальное, по сути, место. Он кажется очень суровым, такой вид ему придают совершенно </w:t>
      </w:r>
      <w:r w:rsidRPr="007C3FF1">
        <w:rPr>
          <w:rFonts w:ascii="Times New Roman" w:hAnsi="Times New Roman"/>
          <w:sz w:val="26"/>
          <w:szCs w:val="26"/>
        </w:rPr>
        <w:lastRenderedPageBreak/>
        <w:t xml:space="preserve">отвесные скалы. И только один из склонов покрывает густой лес, а на самой вершине кургана произрастают реликтовые сосны. Всю красоту этого места невозможно передать словами. На Молодецком кургане можно встретить совершенно редких представителей фауны: </w:t>
      </w:r>
      <w:proofErr w:type="spellStart"/>
      <w:r w:rsidRPr="007C3FF1">
        <w:rPr>
          <w:rFonts w:ascii="Times New Roman" w:hAnsi="Times New Roman"/>
          <w:sz w:val="26"/>
          <w:szCs w:val="26"/>
        </w:rPr>
        <w:t>дыбку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7C3FF1">
        <w:rPr>
          <w:rFonts w:ascii="Times New Roman" w:hAnsi="Times New Roman"/>
          <w:sz w:val="26"/>
          <w:szCs w:val="26"/>
        </w:rPr>
        <w:t>степную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, орлана-белохвоста, бабочек махаона и аполлона. С вершины кургана открывается прекраснейший вид на водохранилище, горы и </w:t>
      </w:r>
      <w:proofErr w:type="spellStart"/>
      <w:r w:rsidRPr="007C3FF1">
        <w:rPr>
          <w:rFonts w:ascii="Times New Roman" w:hAnsi="Times New Roman"/>
          <w:sz w:val="26"/>
          <w:szCs w:val="26"/>
        </w:rPr>
        <w:t>Усинский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залив. Еще до затопления напротив Кургана располагался Калмыцкий остров, а за ним, на противоположном берегу речки - одноэтажный деревянный город Ставрополь. 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Девичья гора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137160</wp:posOffset>
            </wp:positionV>
            <wp:extent cx="3641725" cy="155384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>Девичья гора располагается рядом с Молодецким курганом. Ее еще называют младшей сестренкой. После затопления Куйбышевское водохранилище скрыло под своими водами более половины горы. Девичья гора тоже окутана легендами, как и вся Самарская Лука.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Гора Верблюд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Эта причудливая гора находится недалеко от Крестовой поля</w:t>
      </w:r>
      <w:r>
        <w:rPr>
          <w:rFonts w:ascii="Times New Roman" w:hAnsi="Times New Roman"/>
          <w:sz w:val="26"/>
          <w:szCs w:val="26"/>
        </w:rPr>
        <w:t>ны (село Ширяево). Название свое</w:t>
      </w:r>
      <w:r w:rsidRPr="007C3FF1">
        <w:rPr>
          <w:rFonts w:ascii="Times New Roman" w:hAnsi="Times New Roman"/>
          <w:sz w:val="26"/>
          <w:szCs w:val="26"/>
        </w:rPr>
        <w:t xml:space="preserve"> она получила из-за причудливой формы вершины, которая словно нависа</w:t>
      </w:r>
      <w:r>
        <w:rPr>
          <w:rFonts w:ascii="Times New Roman" w:hAnsi="Times New Roman"/>
          <w:sz w:val="26"/>
          <w:szCs w:val="26"/>
        </w:rPr>
        <w:t>ет над В</w:t>
      </w:r>
      <w:r w:rsidRPr="007C3FF1">
        <w:rPr>
          <w:rFonts w:ascii="Times New Roman" w:hAnsi="Times New Roman"/>
          <w:sz w:val="26"/>
          <w:szCs w:val="26"/>
        </w:rPr>
        <w:t>олгой и действительно напоминает это животное. С вершины горы открывается прекраснейший вид на окрестности и берега Волги, Царев курган и Жигулевские ворота. Царев курган когда-то был единым целым с горным массивом.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Что касается Жигулевских ворот, </w:t>
      </w:r>
      <w:r>
        <w:rPr>
          <w:rFonts w:ascii="Times New Roman" w:hAnsi="Times New Roman"/>
          <w:sz w:val="26"/>
          <w:szCs w:val="26"/>
        </w:rPr>
        <w:t>то это в долине Волг</w:t>
      </w:r>
      <w:r w:rsidRPr="007C3FF1">
        <w:rPr>
          <w:rFonts w:ascii="Times New Roman" w:hAnsi="Times New Roman"/>
          <w:sz w:val="26"/>
          <w:szCs w:val="26"/>
        </w:rPr>
        <w:t xml:space="preserve">и самое узкое место, здесь течение реки наиболее сильное. 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856615</wp:posOffset>
            </wp:positionV>
            <wp:extent cx="307340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421" y="21328"/>
                <wp:lineTo x="2142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 xml:space="preserve">Жигулевские горы заканчиваются в районе села </w:t>
      </w:r>
      <w:proofErr w:type="spellStart"/>
      <w:r w:rsidRPr="007C3FF1">
        <w:rPr>
          <w:rFonts w:ascii="Times New Roman" w:hAnsi="Times New Roman"/>
          <w:sz w:val="26"/>
          <w:szCs w:val="26"/>
        </w:rPr>
        <w:t>Подгоры</w:t>
      </w:r>
      <w:proofErr w:type="spellEnd"/>
      <w:r w:rsidRPr="007C3FF1">
        <w:rPr>
          <w:rFonts w:ascii="Times New Roman" w:hAnsi="Times New Roman"/>
          <w:sz w:val="26"/>
          <w:szCs w:val="26"/>
        </w:rPr>
        <w:t>, переходя в плато. Оно возвышается над рекой примерно на сорок метров. Его поверхность рассекают овраги, ложбины, чередующиеся со скалами и лесами.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самом центре Самарской Луки</w:t>
      </w:r>
      <w:r w:rsidRPr="007C3FF1">
        <w:rPr>
          <w:rFonts w:ascii="Times New Roman" w:hAnsi="Times New Roman"/>
          <w:sz w:val="26"/>
          <w:szCs w:val="26"/>
        </w:rPr>
        <w:t xml:space="preserve"> возвышается гора Верблюд - одно из самых посещаемых туристами </w:t>
      </w:r>
      <w:r w:rsidRPr="007C3FF1">
        <w:rPr>
          <w:rFonts w:ascii="Times New Roman" w:hAnsi="Times New Roman"/>
          <w:sz w:val="26"/>
          <w:szCs w:val="26"/>
        </w:rPr>
        <w:lastRenderedPageBreak/>
        <w:t xml:space="preserve">и альпинистами мест. Верблюд — крупнейший скальный массив, часть горного массива Жигулей между </w:t>
      </w:r>
      <w:proofErr w:type="spellStart"/>
      <w:r w:rsidRPr="007C3FF1">
        <w:rPr>
          <w:rFonts w:ascii="Times New Roman" w:hAnsi="Times New Roman"/>
          <w:sz w:val="26"/>
          <w:szCs w:val="26"/>
        </w:rPr>
        <w:t>Ширяевским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и </w:t>
      </w:r>
      <w:proofErr w:type="gramStart"/>
      <w:r w:rsidRPr="007C3FF1">
        <w:rPr>
          <w:rFonts w:ascii="Times New Roman" w:hAnsi="Times New Roman"/>
          <w:sz w:val="26"/>
          <w:szCs w:val="26"/>
        </w:rPr>
        <w:t>Козьим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оврагами. Протяженность горы вдоль берегов Волги составляет около </w:t>
      </w:r>
      <w:smartTag w:uri="urn:schemas-microsoft-com:office:smarttags" w:element="metricconverter">
        <w:smartTagPr>
          <w:attr w:name="ProductID" w:val="4 км"/>
        </w:smartTagPr>
        <w:r w:rsidRPr="007C3FF1">
          <w:rPr>
            <w:rFonts w:ascii="Times New Roman" w:hAnsi="Times New Roman"/>
            <w:sz w:val="26"/>
            <w:szCs w:val="26"/>
          </w:rPr>
          <w:t>4 км</w:t>
        </w:r>
      </w:smartTag>
      <w:r w:rsidRPr="007C3FF1">
        <w:rPr>
          <w:rFonts w:ascii="Times New Roman" w:hAnsi="Times New Roman"/>
          <w:sz w:val="26"/>
          <w:szCs w:val="26"/>
        </w:rPr>
        <w:t xml:space="preserve">, наивысшая точка - </w:t>
      </w:r>
      <w:smartTag w:uri="urn:schemas-microsoft-com:office:smarttags" w:element="metricconverter">
        <w:smartTagPr>
          <w:attr w:name="ProductID" w:val="326 м"/>
        </w:smartTagPr>
        <w:r w:rsidRPr="007C3FF1">
          <w:rPr>
            <w:rFonts w:ascii="Times New Roman" w:hAnsi="Times New Roman"/>
            <w:sz w:val="26"/>
            <w:szCs w:val="26"/>
          </w:rPr>
          <w:t>326 м</w:t>
        </w:r>
      </w:smartTag>
      <w:r w:rsidRPr="007C3FF1">
        <w:rPr>
          <w:rFonts w:ascii="Times New Roman" w:hAnsi="Times New Roman"/>
          <w:sz w:val="26"/>
          <w:szCs w:val="26"/>
        </w:rPr>
        <w:t>. Небольшие овраги спускаются к реке параллельными рядами и делят склоны горы на отдельные увалы. Западная ее часть, обращенная к селу Ширяево, имеет другие очертания и, соответственно, другое название -</w:t>
      </w:r>
      <w:r>
        <w:rPr>
          <w:rFonts w:ascii="Times New Roman" w:hAnsi="Times New Roman"/>
          <w:sz w:val="26"/>
          <w:szCs w:val="26"/>
        </w:rPr>
        <w:t xml:space="preserve"> </w:t>
      </w:r>
      <w:r w:rsidRPr="007C3FF1">
        <w:rPr>
          <w:rFonts w:ascii="Times New Roman" w:hAnsi="Times New Roman"/>
          <w:sz w:val="26"/>
          <w:szCs w:val="26"/>
        </w:rPr>
        <w:t>Монастырская гора. Недра горы Верблюд пронизаны сетью штолен, в них прохладно даже жарким летом. Здесь еще сохранились рельсы, по которым шли в начале века вагонетки. В настоящее время штольни стали пристанищем самой огромной колонии летучих мышей на всех поволжских землях. Рядом с горой расположилось село Ширяево. Здесь когда-то работал Репин</w:t>
      </w:r>
      <w:r>
        <w:rPr>
          <w:rFonts w:ascii="Times New Roman" w:hAnsi="Times New Roman"/>
          <w:sz w:val="26"/>
          <w:szCs w:val="26"/>
        </w:rPr>
        <w:t xml:space="preserve"> И.Е.</w:t>
      </w:r>
      <w:r w:rsidRPr="007C3FF1">
        <w:rPr>
          <w:rFonts w:ascii="Times New Roman" w:hAnsi="Times New Roman"/>
          <w:sz w:val="26"/>
          <w:szCs w:val="26"/>
        </w:rPr>
        <w:t xml:space="preserve">. Гору Верблюд давно облюбовали не только туристы, но и скалолазы, которые оборудовали на ней </w:t>
      </w:r>
      <w:proofErr w:type="spellStart"/>
      <w:r w:rsidRPr="007C3FF1">
        <w:rPr>
          <w:rFonts w:ascii="Times New Roman" w:hAnsi="Times New Roman"/>
          <w:sz w:val="26"/>
          <w:szCs w:val="26"/>
        </w:rPr>
        <w:t>скалодром</w:t>
      </w:r>
      <w:proofErr w:type="spellEnd"/>
      <w:r w:rsidRPr="007C3FF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7C3FF1">
        <w:rPr>
          <w:rFonts w:ascii="Times New Roman" w:hAnsi="Times New Roman"/>
          <w:sz w:val="26"/>
          <w:szCs w:val="26"/>
        </w:rPr>
        <w:t>Гора Верблюд называется так потому, что очертания ее восточной части напоминают силуэт верблюда, который поднял голову, изогнул шею и выставил спину с двумя горбами.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Каменная Чаша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3043555</wp:posOffset>
            </wp:positionV>
            <wp:extent cx="2463800" cy="17043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75565</wp:posOffset>
            </wp:positionV>
            <wp:extent cx="4097020" cy="2696845"/>
            <wp:effectExtent l="0" t="0" r="0" b="8255"/>
            <wp:wrapThrough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FF1">
        <w:rPr>
          <w:rFonts w:ascii="Times New Roman" w:hAnsi="Times New Roman"/>
          <w:sz w:val="26"/>
          <w:szCs w:val="26"/>
        </w:rPr>
        <w:t xml:space="preserve">Так называется округлое, чашеобразной формы расширение </w:t>
      </w:r>
      <w:proofErr w:type="spellStart"/>
      <w:r w:rsidRPr="007C3FF1">
        <w:rPr>
          <w:rFonts w:ascii="Times New Roman" w:hAnsi="Times New Roman"/>
          <w:sz w:val="26"/>
          <w:szCs w:val="26"/>
        </w:rPr>
        <w:t>Ширяевского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оврага в месте впадения в него Каменного оврага и других более мелких </w:t>
      </w:r>
      <w:proofErr w:type="spellStart"/>
      <w:r w:rsidRPr="007C3FF1">
        <w:rPr>
          <w:rFonts w:ascii="Times New Roman" w:hAnsi="Times New Roman"/>
          <w:sz w:val="26"/>
          <w:szCs w:val="26"/>
        </w:rPr>
        <w:t>отвершков</w:t>
      </w:r>
      <w:proofErr w:type="spellEnd"/>
      <w:r w:rsidRPr="007C3FF1">
        <w:rPr>
          <w:rFonts w:ascii="Times New Roman" w:hAnsi="Times New Roman"/>
          <w:sz w:val="26"/>
          <w:szCs w:val="26"/>
        </w:rPr>
        <w:t>. Расширение это окружено со всех сторон высокими гребнями и шишками гор и представляют собой как бы гигантский котел или чашу с каменными боками.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В Каменную Чашу можно попасть двумя путями.</w:t>
      </w:r>
      <w:r w:rsidRPr="007C3FF1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Pr="007C3FF1">
        <w:rPr>
          <w:rFonts w:ascii="Times New Roman" w:hAnsi="Times New Roman"/>
          <w:sz w:val="26"/>
          <w:szCs w:val="26"/>
        </w:rPr>
        <w:t xml:space="preserve">Один из них лежит через старинное село Ширяево (в устье </w:t>
      </w:r>
      <w:proofErr w:type="spellStart"/>
      <w:r w:rsidRPr="007C3FF1">
        <w:rPr>
          <w:rFonts w:ascii="Times New Roman" w:hAnsi="Times New Roman"/>
          <w:sz w:val="26"/>
          <w:szCs w:val="26"/>
        </w:rPr>
        <w:t>Ширяевского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оврага). Можно пройти и из живописного поселка нефтяников </w:t>
      </w:r>
      <w:r w:rsidRPr="007C3FF1">
        <w:rPr>
          <w:rFonts w:ascii="Times New Roman" w:hAnsi="Times New Roman"/>
          <w:sz w:val="26"/>
          <w:szCs w:val="26"/>
        </w:rPr>
        <w:lastRenderedPageBreak/>
        <w:t xml:space="preserve">Солнечная Поляна узенькой тропкой среди густого леса. Особенно привлекателен этот путь весной, когда цветет черемуха: </w:t>
      </w:r>
      <w:proofErr w:type="gramStart"/>
      <w:r w:rsidRPr="007C3FF1">
        <w:rPr>
          <w:rFonts w:ascii="Times New Roman" w:hAnsi="Times New Roman"/>
          <w:sz w:val="26"/>
          <w:szCs w:val="26"/>
        </w:rPr>
        <w:t>идешь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словно по благоухающему саду. Хотя приходится подниматься в гору, путь незаметен, легок и приятен.</w:t>
      </w:r>
    </w:p>
    <w:p w:rsidR="000635C9" w:rsidRPr="007C3FF1" w:rsidRDefault="000635C9" w:rsidP="000635C9">
      <w:pPr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7C3FF1">
        <w:rPr>
          <w:rFonts w:ascii="Times New Roman" w:hAnsi="Times New Roman"/>
          <w:b/>
          <w:i/>
          <w:sz w:val="26"/>
          <w:szCs w:val="26"/>
        </w:rPr>
        <w:t>Змеиный затон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У подножия скалы находится озеро </w:t>
      </w:r>
      <w:proofErr w:type="spellStart"/>
      <w:r w:rsidRPr="007C3FF1">
        <w:rPr>
          <w:rFonts w:ascii="Times New Roman" w:hAnsi="Times New Roman"/>
          <w:sz w:val="26"/>
          <w:szCs w:val="26"/>
        </w:rPr>
        <w:t>Вислокаменка</w:t>
      </w:r>
      <w:proofErr w:type="spellEnd"/>
      <w:r w:rsidRPr="007C3FF1">
        <w:rPr>
          <w:rFonts w:ascii="Times New Roman" w:hAnsi="Times New Roman"/>
          <w:sz w:val="26"/>
          <w:szCs w:val="26"/>
        </w:rPr>
        <w:t xml:space="preserve"> (Змеиное). Хотя сейчас его правильнее назвать заливом (после постройки каскада водохранилищ). Люди говорят, что озеро получило такое название, поскольку змей тут всегда было много. И до настоящего времени эти места считаются самыми что ни на </w:t>
      </w:r>
      <w:proofErr w:type="gramStart"/>
      <w:r w:rsidRPr="007C3FF1">
        <w:rPr>
          <w:rFonts w:ascii="Times New Roman" w:hAnsi="Times New Roman"/>
          <w:sz w:val="26"/>
          <w:szCs w:val="26"/>
        </w:rPr>
        <w:t>есть змеиными на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всей Самарской Луке. Не подумайте, что тут прямо кишит ими. Более часто можно встретить ужей и полозов, а вот ядовитые змеи встречаются редко. 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 xml:space="preserve">В этих местах обитает орлан-белохвост, </w:t>
      </w:r>
      <w:proofErr w:type="gramStart"/>
      <w:r w:rsidRPr="007C3FF1">
        <w:rPr>
          <w:rFonts w:ascii="Times New Roman" w:hAnsi="Times New Roman"/>
          <w:sz w:val="26"/>
          <w:szCs w:val="26"/>
        </w:rPr>
        <w:t>который</w:t>
      </w:r>
      <w:proofErr w:type="gramEnd"/>
      <w:r w:rsidRPr="007C3FF1">
        <w:rPr>
          <w:rFonts w:ascii="Times New Roman" w:hAnsi="Times New Roman"/>
          <w:sz w:val="26"/>
          <w:szCs w:val="26"/>
        </w:rPr>
        <w:t xml:space="preserve"> занесен в Красную книгу. Водятся на прилежащих землях затона и кабаны, косули, коршуны. Преобладают здесь каменистые степи и луга, хвойные и лиственные леса. Все это вместе прекрасно сочетается и создает непередаваемую красоту, которая привлекает множество туристов.</w:t>
      </w:r>
    </w:p>
    <w:p w:rsidR="000635C9" w:rsidRPr="007C3FF1" w:rsidRDefault="000635C9" w:rsidP="000635C9">
      <w:pPr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C3FF1">
        <w:rPr>
          <w:rFonts w:ascii="Times New Roman" w:hAnsi="Times New Roman"/>
          <w:sz w:val="26"/>
          <w:szCs w:val="26"/>
        </w:rPr>
        <w:t>На землях Самарской Луки находится не только национальный парк Самарская Лука, но еще и Жигулевский национальный заповедник им. И. И. Сапрыгина, который является одним из старейших в России.</w:t>
      </w:r>
    </w:p>
    <w:p w:rsidR="000635C9" w:rsidRDefault="000635C9" w:rsidP="000635C9">
      <w:pPr>
        <w:spacing w:after="0"/>
        <w:ind w:firstLine="360"/>
        <w:rPr>
          <w:rFonts w:ascii="Times New Roman" w:hAnsi="Times New Roman" w:cs="Times New Roman"/>
          <w:bCs/>
          <w:iCs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Скетчбук</w:t>
      </w:r>
      <w:proofErr w:type="spellEnd"/>
      <w:r w:rsidRPr="00573A61">
        <w:rPr>
          <w:rFonts w:ascii="Times New Roman" w:hAnsi="Times New Roman" w:cs="Times New Roman"/>
          <w:b/>
          <w:sz w:val="26"/>
          <w:szCs w:val="26"/>
        </w:rPr>
        <w:t xml:space="preserve"> (рисунки, плакаты)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выполненные по флоре и фауне Самарской Луки</w:t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0900" cy="2552700"/>
            <wp:effectExtent l="0" t="0" r="0" b="0"/>
            <wp:docPr id="9" name="Рисунок 9" descr="20190626_10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626_1033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250" cy="2520950"/>
            <wp:effectExtent l="0" t="0" r="6350" b="0"/>
            <wp:docPr id="8" name="Рисунок 8" descr="20190626_10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626_1033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7250" cy="2641600"/>
            <wp:effectExtent l="0" t="0" r="6350" b="6350"/>
            <wp:docPr id="7" name="Рисунок 7" descr="20190626_10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626_1034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250" cy="4451350"/>
            <wp:effectExtent l="0" t="0" r="6350" b="6350"/>
            <wp:docPr id="6" name="Рисунок 6" descr="20190627_13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627_1305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7250" cy="4197350"/>
            <wp:effectExtent l="0" t="0" r="6350" b="0"/>
            <wp:docPr id="5" name="Рисунок 5" descr="20190627_16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627_1641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250" cy="4159250"/>
            <wp:effectExtent l="0" t="0" r="6350" b="0"/>
            <wp:docPr id="4" name="Рисунок 4" descr="20190627_16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627_1639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24550" cy="4375150"/>
            <wp:effectExtent l="0" t="0" r="0" b="6350"/>
            <wp:docPr id="3" name="Рисунок 3" descr="20190627_16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627_164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250" cy="4521200"/>
            <wp:effectExtent l="0" t="0" r="6350" b="0"/>
            <wp:docPr id="2" name="Рисунок 2" descr="20190627_16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627_1643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35C9" w:rsidRDefault="000635C9" w:rsidP="000635C9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0900" cy="8172450"/>
            <wp:effectExtent l="0" t="0" r="0" b="0"/>
            <wp:docPr id="1" name="Рисунок 1" descr="20190627_16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627_1644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4E" w:rsidRPr="000635C9" w:rsidRDefault="00543E4E">
      <w:pPr>
        <w:rPr>
          <w:lang w:val="en-US"/>
        </w:rPr>
      </w:pPr>
      <w:bookmarkStart w:id="0" w:name="_GoBack"/>
      <w:bookmarkEnd w:id="0"/>
    </w:p>
    <w:sectPr w:rsidR="00543E4E" w:rsidRPr="00063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C9"/>
    <w:rsid w:val="000635C9"/>
    <w:rsid w:val="0054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2024-09-05T07:52:00Z</dcterms:created>
  <dcterms:modified xsi:type="dcterms:W3CDTF">2024-09-05T07:53:00Z</dcterms:modified>
</cp:coreProperties>
</file>