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C" w:rsidRPr="009C07BB" w:rsidRDefault="008C3F2C" w:rsidP="008C3F2C">
      <w:pPr>
        <w:spacing w:after="0" w:line="360" w:lineRule="auto"/>
        <w:ind w:right="-66"/>
        <w:jc w:val="right"/>
        <w:rPr>
          <w:sz w:val="28"/>
        </w:rPr>
      </w:pPr>
      <w:r>
        <w:rPr>
          <w:sz w:val="28"/>
        </w:rPr>
        <w:t>Приложение 4</w:t>
      </w:r>
    </w:p>
    <w:p w:rsidR="008C3F2C" w:rsidRDefault="008C3F2C" w:rsidP="008C3F2C">
      <w:pPr>
        <w:spacing w:after="318" w:line="360" w:lineRule="auto"/>
        <w:ind w:left="708" w:right="312"/>
        <w:jc w:val="center"/>
        <w:rPr>
          <w:rFonts w:eastAsia="Times New Roman"/>
          <w:szCs w:val="21"/>
        </w:rPr>
      </w:pPr>
    </w:p>
    <w:p w:rsidR="008C3F2C" w:rsidRPr="009C07BB" w:rsidRDefault="008C3F2C" w:rsidP="008C3F2C">
      <w:pPr>
        <w:spacing w:after="318" w:line="360" w:lineRule="auto"/>
        <w:ind w:left="708" w:right="312"/>
        <w:jc w:val="center"/>
        <w:rPr>
          <w:rFonts w:eastAsia="Times New Roman"/>
          <w:szCs w:val="21"/>
        </w:rPr>
      </w:pPr>
      <w:r w:rsidRPr="00FB1F32">
        <w:rPr>
          <w:rFonts w:eastAsia="Times New Roman"/>
          <w:noProof/>
          <w:szCs w:val="21"/>
          <w:lang w:eastAsia="ru-RU"/>
        </w:rPr>
        <w:drawing>
          <wp:inline distT="0" distB="0" distL="0" distR="0" wp14:anchorId="09B7147C" wp14:editId="4F99A001">
            <wp:extent cx="5133975" cy="3533775"/>
            <wp:effectExtent l="19050" t="0" r="9525" b="0"/>
            <wp:docPr id="3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4134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2C" w:rsidRPr="009C07BB" w:rsidRDefault="008C3F2C" w:rsidP="008C3F2C">
      <w:pPr>
        <w:spacing w:after="349" w:line="360" w:lineRule="auto"/>
        <w:ind w:left="776" w:right="200" w:firstLine="14"/>
        <w:jc w:val="both"/>
        <w:rPr>
          <w:sz w:val="28"/>
        </w:rPr>
      </w:pPr>
      <w:r w:rsidRPr="00E9417A">
        <w:rPr>
          <w:sz w:val="28"/>
          <w:szCs w:val="21"/>
        </w:rPr>
        <w:t>Каменные ворота, найденные в селе Никольском, в выставочном зале музея истории Дальнего Востока имени В.К. Арсеньева. Фото Андрея Попова, 2020г.</w:t>
      </w:r>
      <w:r>
        <w:rPr>
          <w:sz w:val="28"/>
          <w:szCs w:val="21"/>
        </w:rPr>
        <w:t xml:space="preserve"> </w:t>
      </w:r>
      <w:r w:rsidRPr="009C07BB">
        <w:rPr>
          <w:sz w:val="28"/>
        </w:rPr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 xml:space="preserve">ООО </w:t>
      </w:r>
      <w:r w:rsidRPr="009C07BB">
        <w:rPr>
          <w:sz w:val="28"/>
        </w:rPr>
        <w:t>АЛЬФА ПРИНТ, 2021. с.</w:t>
      </w:r>
      <w:r>
        <w:rPr>
          <w:sz w:val="28"/>
        </w:rPr>
        <w:t>32</w:t>
      </w:r>
    </w:p>
    <w:p w:rsidR="00B30116" w:rsidRDefault="008C3F2C">
      <w:bookmarkStart w:id="0" w:name="_GoBack"/>
      <w:bookmarkEnd w:id="0"/>
    </w:p>
    <w:sectPr w:rsidR="00B30116" w:rsidSect="008C3F2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2C"/>
    <w:rsid w:val="00014091"/>
    <w:rsid w:val="0003102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C3F2C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2023-10-10T14:04:00Z</dcterms:created>
  <dcterms:modified xsi:type="dcterms:W3CDTF">2023-10-10T14:04:00Z</dcterms:modified>
</cp:coreProperties>
</file>