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4B" w:rsidRPr="009C07BB" w:rsidRDefault="00137D4B" w:rsidP="00137D4B">
      <w:pPr>
        <w:spacing w:after="0" w:line="360" w:lineRule="auto"/>
        <w:ind w:right="-66"/>
        <w:jc w:val="right"/>
        <w:rPr>
          <w:sz w:val="28"/>
        </w:rPr>
      </w:pPr>
      <w:r>
        <w:rPr>
          <w:sz w:val="28"/>
        </w:rPr>
        <w:t>Приложение 3</w:t>
      </w:r>
    </w:p>
    <w:p w:rsidR="00137D4B" w:rsidRPr="009C07BB" w:rsidRDefault="00137D4B" w:rsidP="00137D4B">
      <w:pPr>
        <w:spacing w:after="0" w:line="360" w:lineRule="auto"/>
        <w:ind w:right="-66"/>
        <w:jc w:val="center"/>
        <w:rPr>
          <w:sz w:val="28"/>
        </w:rPr>
      </w:pPr>
      <w:r w:rsidRPr="009C07BB">
        <w:rPr>
          <w:noProof/>
          <w:sz w:val="28"/>
          <w:lang w:eastAsia="ru-RU"/>
        </w:rPr>
        <w:drawing>
          <wp:inline distT="0" distB="0" distL="0" distR="0" wp14:anchorId="05938BDC" wp14:editId="0869314B">
            <wp:extent cx="4029075" cy="3985895"/>
            <wp:effectExtent l="19050" t="0" r="9525" b="0"/>
            <wp:docPr id="33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98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D4B" w:rsidRPr="009C07BB" w:rsidRDefault="00137D4B" w:rsidP="00137D4B">
      <w:pPr>
        <w:spacing w:after="0" w:line="360" w:lineRule="auto"/>
        <w:ind w:right="-66"/>
        <w:jc w:val="both"/>
        <w:rPr>
          <w:sz w:val="28"/>
        </w:rPr>
      </w:pPr>
      <w:r w:rsidRPr="00E9417A">
        <w:rPr>
          <w:rFonts w:eastAsia="Times New Roman"/>
          <w:sz w:val="28"/>
          <w:szCs w:val="21"/>
        </w:rPr>
        <w:t>Каменная черепаха, вывезенная из села Никольского в Хабаровск. Находится возле Хабаровского краевого музея имени Н. И. Гродекова. Фото Николая Паничкина, начало 2000-х гг.</w:t>
      </w:r>
      <w:r w:rsidRPr="009546C1">
        <w:rPr>
          <w:sz w:val="28"/>
        </w:rPr>
        <w:t xml:space="preserve"> </w:t>
      </w:r>
      <w:r w:rsidRPr="009C07BB">
        <w:rPr>
          <w:sz w:val="28"/>
        </w:rPr>
        <w:t>Винокуров Р. С. Каменная жемчужина Приморья: [о каменной черепахе г. Уссурийска]/ Р. С. Винокуров. – Уссурийск :</w:t>
      </w:r>
      <w:r>
        <w:rPr>
          <w:sz w:val="28"/>
        </w:rPr>
        <w:t xml:space="preserve"> [б. и.]// ООО АЛЬФА ПРИНТ, 2021. </w:t>
      </w:r>
      <w:r w:rsidRPr="009C07BB">
        <w:rPr>
          <w:sz w:val="28"/>
        </w:rPr>
        <w:t xml:space="preserve"> с.</w:t>
      </w:r>
      <w:r>
        <w:rPr>
          <w:sz w:val="28"/>
        </w:rPr>
        <w:t>8</w:t>
      </w:r>
    </w:p>
    <w:p w:rsidR="00B30116" w:rsidRDefault="00137D4B">
      <w:bookmarkStart w:id="0" w:name="_GoBack"/>
      <w:bookmarkEnd w:id="0"/>
    </w:p>
    <w:sectPr w:rsidR="00B30116" w:rsidSect="00137D4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4B"/>
    <w:rsid w:val="00014091"/>
    <w:rsid w:val="00031028"/>
    <w:rsid w:val="00075273"/>
    <w:rsid w:val="00124E7E"/>
    <w:rsid w:val="00137D4B"/>
    <w:rsid w:val="001A2A60"/>
    <w:rsid w:val="001F7167"/>
    <w:rsid w:val="002E481D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2023-10-10T14:04:00Z</dcterms:created>
  <dcterms:modified xsi:type="dcterms:W3CDTF">2023-10-10T14:04:00Z</dcterms:modified>
</cp:coreProperties>
</file>