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40" w:rsidRDefault="008F4840" w:rsidP="008F4840">
      <w:pPr>
        <w:ind w:firstLine="567"/>
        <w:jc w:val="both"/>
        <w:rPr>
          <w:sz w:val="28"/>
          <w:szCs w:val="28"/>
        </w:rPr>
      </w:pPr>
      <w:r w:rsidRPr="00584339">
        <w:rPr>
          <w:sz w:val="28"/>
          <w:szCs w:val="28"/>
        </w:rPr>
        <w:t>Стараюсь не давать знания в готовом виде. Учу сравнивать, обобщать, делать выводы. Тщательно продумываю систему заданий. Стараюсь не задавать прямых вопросов.</w:t>
      </w:r>
      <w:r>
        <w:rPr>
          <w:sz w:val="28"/>
          <w:szCs w:val="28"/>
        </w:rPr>
        <w:t xml:space="preserve"> Часто использую в своей работе опыт своих коллег.</w:t>
      </w:r>
    </w:p>
    <w:p w:rsidR="008F4840" w:rsidRPr="006E7F44" w:rsidRDefault="008F4840" w:rsidP="008F4840">
      <w:pPr>
        <w:spacing w:before="100" w:beforeAutospacing="1" w:after="100" w:afterAutospacing="1"/>
        <w:ind w:left="360"/>
        <w:rPr>
          <w:sz w:val="28"/>
          <w:szCs w:val="28"/>
          <w:lang w:eastAsia="ru-RU"/>
        </w:rPr>
      </w:pPr>
      <w:r w:rsidRPr="006E7F44">
        <w:rPr>
          <w:b/>
          <w:sz w:val="28"/>
          <w:szCs w:val="28"/>
        </w:rPr>
        <w:t>1</w:t>
      </w:r>
      <w:r w:rsidRPr="006E7F44">
        <w:rPr>
          <w:sz w:val="28"/>
          <w:szCs w:val="28"/>
        </w:rPr>
        <w:t>.</w:t>
      </w:r>
      <w:r w:rsidRPr="006E7F44">
        <w:rPr>
          <w:sz w:val="28"/>
          <w:szCs w:val="28"/>
          <w:lang w:eastAsia="ru-RU"/>
        </w:rPr>
        <w:t xml:space="preserve"> </w:t>
      </w:r>
      <w:r>
        <w:rPr>
          <w:sz w:val="28"/>
          <w:szCs w:val="28"/>
          <w:lang w:eastAsia="ru-RU"/>
        </w:rPr>
        <w:t xml:space="preserve"> </w:t>
      </w:r>
      <w:r w:rsidRPr="006E7F44">
        <w:rPr>
          <w:sz w:val="28"/>
          <w:szCs w:val="28"/>
          <w:lang w:eastAsia="ru-RU"/>
        </w:rPr>
        <w:t xml:space="preserve">На уроках русского языка </w:t>
      </w:r>
      <w:r>
        <w:rPr>
          <w:sz w:val="28"/>
          <w:szCs w:val="28"/>
          <w:lang w:eastAsia="ru-RU"/>
        </w:rPr>
        <w:t xml:space="preserve">использую </w:t>
      </w:r>
      <w:r w:rsidRPr="00037580">
        <w:rPr>
          <w:b/>
          <w:sz w:val="28"/>
          <w:szCs w:val="28"/>
          <w:lang w:eastAsia="ru-RU"/>
        </w:rPr>
        <w:t>методики коллективных учебных занятий</w:t>
      </w:r>
      <w:r w:rsidRPr="006E7F44">
        <w:rPr>
          <w:sz w:val="28"/>
          <w:szCs w:val="28"/>
          <w:lang w:eastAsia="ru-RU"/>
        </w:rPr>
        <w:t xml:space="preserve">, которые разработаны и усовершенствованы М. А. Мкртчяном. Методики названы коллективными не потому, что дети обучаются вместе, а потому, что основаны на разнообразных видах кооперации участников обучения.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Методика взаимообмена заданиями. В паре ученики обучают друг друга выполнению различных заданий. Учет выполнения учащимися заданий ведется в таблице. Символами обозначается следующая информация: «. » - приступил к выполнению задания; «+», ++ - обучил.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Методика взаимотренажа. В паре выделяются две позиции: тренера и тренирующегося.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Методика взаимопроверки индивидуальных заданий. При работе в паре различаются две позиции: проверяющего и проверяемого. Достоинства данной методики: в ходе объяснения ученик может обнаружить свои ошибки, т. к. проверка осуществляется «здесь и сейчас».</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Методика создания текстов в коллективной работе. Для раскрытия плана ученик выбирает себе напарника, с которым обсуждает возможное содержание.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В своей педагогической деятельности использовала метод М. Г. Булановской «Взаимный диктант».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Цели данного метода:</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Обучение учащихся умениям грамотно писать.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Формирование умений сотрудничать.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Развитие интереса к предмету.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На основании опыта работы можно отметить возможности уроков русского языка:</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в развитии доброжелательности, доверия и внимательности к людям, готовности к сотрудничеству и дружбе, оказанию помощи тем, кто в ней </w:t>
      </w:r>
      <w:r w:rsidRPr="006E7F44">
        <w:rPr>
          <w:sz w:val="28"/>
          <w:szCs w:val="28"/>
          <w:lang w:eastAsia="ru-RU"/>
        </w:rPr>
        <w:lastRenderedPageBreak/>
        <w:t>нуждается; эмпатии и сопереживания, эмоционально-нравственной отзывчивости;</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при освоении основных моральных норм (взаимопомощь, правдивость, честность, ответственность) ; </w:t>
      </w:r>
    </w:p>
    <w:p w:rsidR="008F4840" w:rsidRPr="006E7F44" w:rsidRDefault="008F4840" w:rsidP="008F4840">
      <w:pPr>
        <w:spacing w:before="100" w:beforeAutospacing="1" w:after="100" w:afterAutospacing="1"/>
        <w:ind w:left="360"/>
        <w:rPr>
          <w:sz w:val="28"/>
          <w:szCs w:val="28"/>
          <w:lang w:eastAsia="ru-RU"/>
        </w:rPr>
      </w:pPr>
      <w:r w:rsidRPr="006E7F44">
        <w:rPr>
          <w:sz w:val="28"/>
          <w:szCs w:val="28"/>
          <w:lang w:eastAsia="ru-RU"/>
        </w:rPr>
        <w:t xml:space="preserve">- при формировании адекватной позитивной осознанной самооценки; ценностных ориентиров и смыслов учебной деятельности на основе развития познавательных интересов, учебных мотивов; мотивов достижения и социального признания и других личностных действий. </w:t>
      </w:r>
      <w:r w:rsidRPr="006E7F44">
        <w:rPr>
          <w:bCs/>
          <w:sz w:val="28"/>
          <w:szCs w:val="28"/>
        </w:rPr>
        <w:t xml:space="preserve"> Каждому ученику даётся карточка с определенным набором словарных слов.</w:t>
      </w:r>
      <w:r>
        <w:rPr>
          <w:bCs/>
          <w:sz w:val="28"/>
          <w:szCs w:val="28"/>
        </w:rPr>
        <w:t xml:space="preserve"> </w:t>
      </w:r>
      <w:r w:rsidRPr="006E7F44">
        <w:rPr>
          <w:color w:val="000000"/>
          <w:sz w:val="28"/>
          <w:szCs w:val="28"/>
        </w:rPr>
        <w:t>Все ученики рассаживаются парами и приступают к работе:</w:t>
      </w:r>
    </w:p>
    <w:p w:rsidR="008F4840" w:rsidRPr="006E7F44" w:rsidRDefault="008F4840" w:rsidP="008F4840">
      <w:pPr>
        <w:pStyle w:val="HTML"/>
        <w:spacing w:line="276" w:lineRule="auto"/>
        <w:ind w:left="360"/>
        <w:rPr>
          <w:rFonts w:ascii="Times New Roman" w:hAnsi="Times New Roman" w:cs="Times New Roman"/>
          <w:color w:val="000000"/>
          <w:sz w:val="28"/>
          <w:szCs w:val="28"/>
        </w:rPr>
      </w:pPr>
      <w:r w:rsidRPr="006E7F44">
        <w:rPr>
          <w:rFonts w:ascii="Times New Roman" w:hAnsi="Times New Roman" w:cs="Times New Roman"/>
          <w:color w:val="000000"/>
          <w:sz w:val="28"/>
          <w:szCs w:val="28"/>
        </w:rPr>
        <w:t>1)</w:t>
      </w:r>
      <w:r w:rsidRPr="006E7F44">
        <w:rPr>
          <w:rFonts w:ascii="Times New Roman" w:hAnsi="Times New Roman" w:cs="Times New Roman"/>
          <w:color w:val="000000"/>
          <w:sz w:val="28"/>
          <w:szCs w:val="28"/>
        </w:rPr>
        <w:tab/>
        <w:t>первый ученик из пары читает текст, другой пишет;</w:t>
      </w:r>
    </w:p>
    <w:p w:rsidR="008F4840" w:rsidRPr="006E7F44" w:rsidRDefault="008F4840" w:rsidP="008F4840">
      <w:pPr>
        <w:pStyle w:val="HTML"/>
        <w:spacing w:line="276" w:lineRule="auto"/>
        <w:ind w:left="360"/>
        <w:rPr>
          <w:rFonts w:ascii="Times New Roman" w:hAnsi="Times New Roman" w:cs="Times New Roman"/>
          <w:color w:val="000000"/>
          <w:sz w:val="28"/>
          <w:szCs w:val="28"/>
        </w:rPr>
      </w:pPr>
      <w:r w:rsidRPr="006E7F44">
        <w:rPr>
          <w:rFonts w:ascii="Times New Roman" w:hAnsi="Times New Roman" w:cs="Times New Roman"/>
          <w:color w:val="000000"/>
          <w:sz w:val="28"/>
          <w:szCs w:val="28"/>
        </w:rPr>
        <w:t>2)</w:t>
      </w:r>
      <w:r w:rsidRPr="006E7F44">
        <w:rPr>
          <w:rFonts w:ascii="Times New Roman" w:hAnsi="Times New Roman" w:cs="Times New Roman"/>
          <w:color w:val="000000"/>
          <w:sz w:val="28"/>
          <w:szCs w:val="28"/>
        </w:rPr>
        <w:tab/>
        <w:t>второй ученик (т.е. тот, кто перед этим писал) читает, а первый, прежде диктовавший, пишет;</w:t>
      </w:r>
    </w:p>
    <w:p w:rsidR="008F4840" w:rsidRPr="006E7F44" w:rsidRDefault="008F4840" w:rsidP="008F4840">
      <w:pPr>
        <w:pStyle w:val="HTML"/>
        <w:spacing w:line="276" w:lineRule="auto"/>
        <w:ind w:left="360"/>
        <w:rPr>
          <w:rFonts w:ascii="Times New Roman" w:hAnsi="Times New Roman" w:cs="Times New Roman"/>
          <w:color w:val="000000"/>
          <w:sz w:val="28"/>
          <w:szCs w:val="28"/>
        </w:rPr>
      </w:pPr>
      <w:r w:rsidRPr="006E7F44">
        <w:rPr>
          <w:rFonts w:ascii="Times New Roman" w:hAnsi="Times New Roman" w:cs="Times New Roman"/>
          <w:color w:val="000000"/>
          <w:sz w:val="28"/>
          <w:szCs w:val="28"/>
        </w:rPr>
        <w:t>3)</w:t>
      </w:r>
      <w:r w:rsidRPr="006E7F44">
        <w:rPr>
          <w:rFonts w:ascii="Times New Roman" w:hAnsi="Times New Roman" w:cs="Times New Roman"/>
          <w:color w:val="000000"/>
          <w:sz w:val="28"/>
          <w:szCs w:val="28"/>
        </w:rPr>
        <w:tab/>
        <w:t>затем каждый берёт тетрадь своего партнёра и проверяет диктант, не заглядывая в карточку;</w:t>
      </w:r>
    </w:p>
    <w:p w:rsidR="008F4840" w:rsidRPr="006E7F44" w:rsidRDefault="008F4840" w:rsidP="008F4840">
      <w:pPr>
        <w:pStyle w:val="HTML"/>
        <w:spacing w:line="276"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после этого ученики переворачивают</w:t>
      </w:r>
      <w:r w:rsidRPr="006E7F44">
        <w:rPr>
          <w:rFonts w:ascii="Times New Roman" w:hAnsi="Times New Roman" w:cs="Times New Roman"/>
          <w:color w:val="000000"/>
          <w:sz w:val="28"/>
          <w:szCs w:val="28"/>
        </w:rPr>
        <w:t xml:space="preserve"> карточки и по ним вторично проверяют (но уже вместе) сначала диктант первого ученика, потом диктант второго ученика;</w:t>
      </w:r>
    </w:p>
    <w:p w:rsidR="008F4840" w:rsidRDefault="008F4840" w:rsidP="008F4840">
      <w:pPr>
        <w:pStyle w:val="HTML"/>
        <w:spacing w:line="276" w:lineRule="auto"/>
        <w:ind w:left="360"/>
        <w:rPr>
          <w:rFonts w:ascii="Times New Roman" w:hAnsi="Times New Roman" w:cs="Times New Roman"/>
          <w:color w:val="000000"/>
          <w:sz w:val="28"/>
          <w:szCs w:val="28"/>
        </w:rPr>
      </w:pPr>
      <w:r w:rsidRPr="006E7F44">
        <w:rPr>
          <w:rFonts w:ascii="Times New Roman" w:hAnsi="Times New Roman" w:cs="Times New Roman"/>
          <w:color w:val="000000"/>
          <w:sz w:val="28"/>
          <w:szCs w:val="28"/>
        </w:rPr>
        <w:t>5)</w:t>
      </w:r>
      <w:r w:rsidRPr="006E7F44">
        <w:rPr>
          <w:rFonts w:ascii="Times New Roman" w:hAnsi="Times New Roman" w:cs="Times New Roman"/>
          <w:color w:val="000000"/>
          <w:sz w:val="28"/>
          <w:szCs w:val="28"/>
        </w:rPr>
        <w:tab/>
        <w:t>ученик, допустивший ошибки, под контролем диктовавшего производит работу над ошибками, прописывая каждое неверно написанное слово 3 раза.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769"/>
      </w:tblGrid>
      <w:tr w:rsidR="008F4840" w:rsidRPr="008B5A68" w:rsidTr="009766FD">
        <w:tc>
          <w:tcPr>
            <w:tcW w:w="3085" w:type="dxa"/>
          </w:tcPr>
          <w:p w:rsidR="008F4840" w:rsidRPr="008B5A68" w:rsidRDefault="008F4840" w:rsidP="009766FD">
            <w:r w:rsidRPr="008B5A68">
              <w:t xml:space="preserve">Лицевая сторона карточки          </w:t>
            </w:r>
          </w:p>
        </w:tc>
        <w:tc>
          <w:tcPr>
            <w:tcW w:w="3769" w:type="dxa"/>
          </w:tcPr>
          <w:p w:rsidR="008F4840" w:rsidRPr="008B5A68" w:rsidRDefault="008F4840" w:rsidP="009766FD">
            <w:r w:rsidRPr="008B5A68">
              <w:t xml:space="preserve">       Обратная сторона карточки   </w:t>
            </w:r>
          </w:p>
        </w:tc>
      </w:tr>
      <w:tr w:rsidR="008F4840" w:rsidRPr="008B5A68" w:rsidTr="009766FD">
        <w:tc>
          <w:tcPr>
            <w:tcW w:w="3085" w:type="dxa"/>
          </w:tcPr>
          <w:p w:rsidR="008F4840" w:rsidRPr="00AC6E20" w:rsidRDefault="008F4840" w:rsidP="009766FD">
            <w:pPr>
              <w:pStyle w:val="a7"/>
              <w:kinsoku w:val="0"/>
              <w:overflowPunct w:val="0"/>
              <w:ind w:left="283"/>
              <w:textAlignment w:val="baseline"/>
              <w:rPr>
                <w:rFonts w:ascii="Times New Roman" w:hAnsi="Times New Roman"/>
                <w:color w:val="B2B2B2"/>
                <w:sz w:val="28"/>
                <w:szCs w:val="28"/>
              </w:rPr>
            </w:pPr>
            <w:r w:rsidRPr="00AC6E20">
              <w:rPr>
                <w:rFonts w:ascii="Times New Roman" w:eastAsia="+mn-ea" w:hAnsi="Times New Roman"/>
                <w:iCs/>
                <w:color w:val="000000"/>
                <w:sz w:val="28"/>
                <w:szCs w:val="28"/>
              </w:rPr>
              <w:t xml:space="preserve">выстр…или  (о,а) </w:t>
            </w:r>
          </w:p>
        </w:tc>
        <w:tc>
          <w:tcPr>
            <w:tcW w:w="3769" w:type="dxa"/>
          </w:tcPr>
          <w:p w:rsidR="008F4840" w:rsidRPr="00AC6E20" w:rsidRDefault="008F4840" w:rsidP="009766FD">
            <w:pPr>
              <w:pStyle w:val="a7"/>
              <w:kinsoku w:val="0"/>
              <w:overflowPunct w:val="0"/>
              <w:ind w:left="600"/>
              <w:textAlignment w:val="baseline"/>
              <w:rPr>
                <w:rFonts w:ascii="Times New Roman" w:hAnsi="Times New Roman"/>
                <w:color w:val="B2B2B2"/>
                <w:sz w:val="28"/>
                <w:szCs w:val="28"/>
              </w:rPr>
            </w:pPr>
            <w:r w:rsidRPr="00AC6E20">
              <w:rPr>
                <w:rFonts w:ascii="Times New Roman" w:eastAsia="+mn-ea" w:hAnsi="Times New Roman"/>
                <w:iCs/>
                <w:color w:val="000000"/>
                <w:sz w:val="28"/>
                <w:szCs w:val="28"/>
              </w:rPr>
              <w:t>выстр</w:t>
            </w:r>
            <w:r w:rsidRPr="00AC6E20">
              <w:rPr>
                <w:rFonts w:ascii="Times New Roman" w:eastAsia="+mn-ea" w:hAnsi="Times New Roman"/>
                <w:iCs/>
                <w:color w:val="E53D1B"/>
                <w:sz w:val="28"/>
                <w:szCs w:val="28"/>
              </w:rPr>
              <w:t>о</w:t>
            </w:r>
            <w:r w:rsidRPr="00AC6E20">
              <w:rPr>
                <w:rFonts w:ascii="Times New Roman" w:eastAsia="+mn-ea" w:hAnsi="Times New Roman"/>
                <w:iCs/>
                <w:color w:val="000000"/>
                <w:sz w:val="28"/>
                <w:szCs w:val="28"/>
              </w:rPr>
              <w:t>или (</w:t>
            </w:r>
            <w:r>
              <w:rPr>
                <w:rFonts w:ascii="Times New Roman" w:eastAsia="+mn-ea" w:hAnsi="Times New Roman"/>
                <w:iCs/>
                <w:color w:val="000000"/>
                <w:sz w:val="20"/>
                <w:szCs w:val="28"/>
              </w:rPr>
              <w:t>строил</w:t>
            </w:r>
            <w:r w:rsidRPr="00AC6E20">
              <w:rPr>
                <w:rFonts w:ascii="Times New Roman" w:eastAsia="+mn-ea" w:hAnsi="Times New Roman"/>
                <w:iCs/>
                <w:color w:val="000000"/>
                <w:sz w:val="28"/>
                <w:szCs w:val="28"/>
              </w:rPr>
              <w:t xml:space="preserve">) </w:t>
            </w:r>
          </w:p>
        </w:tc>
      </w:tr>
      <w:tr w:rsidR="008F4840" w:rsidRPr="008B5A68" w:rsidTr="009766FD">
        <w:tc>
          <w:tcPr>
            <w:tcW w:w="3085" w:type="dxa"/>
          </w:tcPr>
          <w:p w:rsidR="008F4840" w:rsidRPr="00AC6E20" w:rsidRDefault="008F4840" w:rsidP="009766FD">
            <w:pPr>
              <w:pStyle w:val="a7"/>
              <w:kinsoku w:val="0"/>
              <w:overflowPunct w:val="0"/>
              <w:ind w:left="283"/>
              <w:textAlignment w:val="baseline"/>
              <w:rPr>
                <w:rFonts w:ascii="Times New Roman" w:hAnsi="Times New Roman"/>
                <w:color w:val="B2B2B2"/>
                <w:sz w:val="28"/>
                <w:szCs w:val="28"/>
              </w:rPr>
            </w:pPr>
            <w:r w:rsidRPr="00AC6E20">
              <w:rPr>
                <w:rFonts w:ascii="Times New Roman" w:eastAsia="+mn-ea" w:hAnsi="Times New Roman"/>
                <w:iCs/>
                <w:color w:val="000000"/>
                <w:sz w:val="28"/>
                <w:szCs w:val="28"/>
              </w:rPr>
              <w:t>др…жит  (о,а)</w:t>
            </w:r>
          </w:p>
        </w:tc>
        <w:tc>
          <w:tcPr>
            <w:tcW w:w="3769" w:type="dxa"/>
          </w:tcPr>
          <w:p w:rsidR="008F4840" w:rsidRPr="00AC6E20" w:rsidRDefault="008F4840" w:rsidP="009766FD">
            <w:pPr>
              <w:pStyle w:val="a7"/>
              <w:kinsoku w:val="0"/>
              <w:overflowPunct w:val="0"/>
              <w:ind w:left="600"/>
              <w:textAlignment w:val="baseline"/>
              <w:rPr>
                <w:rFonts w:ascii="Times New Roman" w:hAnsi="Times New Roman"/>
                <w:color w:val="B2B2B2"/>
                <w:sz w:val="28"/>
                <w:szCs w:val="28"/>
              </w:rPr>
            </w:pPr>
            <w:r w:rsidRPr="00AC6E20">
              <w:rPr>
                <w:rFonts w:ascii="Times New Roman" w:eastAsia="+mn-ea" w:hAnsi="Times New Roman"/>
                <w:iCs/>
                <w:color w:val="000000"/>
                <w:sz w:val="28"/>
                <w:szCs w:val="28"/>
              </w:rPr>
              <w:t>др</w:t>
            </w:r>
            <w:r w:rsidRPr="00AC6E20">
              <w:rPr>
                <w:rFonts w:ascii="Times New Roman" w:eastAsia="+mn-ea" w:hAnsi="Times New Roman"/>
                <w:iCs/>
                <w:color w:val="E53D1B"/>
                <w:sz w:val="28"/>
                <w:szCs w:val="28"/>
              </w:rPr>
              <w:t>о</w:t>
            </w:r>
            <w:r w:rsidRPr="00AC6E20">
              <w:rPr>
                <w:rFonts w:ascii="Times New Roman" w:eastAsia="+mn-ea" w:hAnsi="Times New Roman"/>
                <w:iCs/>
                <w:color w:val="000000"/>
                <w:sz w:val="28"/>
                <w:szCs w:val="28"/>
              </w:rPr>
              <w:t>жит  (дрожь)</w:t>
            </w:r>
          </w:p>
        </w:tc>
      </w:tr>
      <w:tr w:rsidR="008F4840" w:rsidRPr="008B5A68" w:rsidTr="009766FD">
        <w:tc>
          <w:tcPr>
            <w:tcW w:w="3085" w:type="dxa"/>
          </w:tcPr>
          <w:p w:rsidR="008F4840" w:rsidRPr="00AC6E20" w:rsidRDefault="008F4840" w:rsidP="009766FD">
            <w:pPr>
              <w:ind w:left="283"/>
              <w:rPr>
                <w:sz w:val="28"/>
                <w:szCs w:val="28"/>
              </w:rPr>
            </w:pPr>
            <w:r w:rsidRPr="00AC6E20">
              <w:rPr>
                <w:rFonts w:eastAsia="+mn-ea"/>
                <w:iCs/>
                <w:color w:val="000000"/>
                <w:sz w:val="28"/>
                <w:szCs w:val="28"/>
              </w:rPr>
              <w:t xml:space="preserve">пол…вал  (е,и,я) </w:t>
            </w:r>
          </w:p>
        </w:tc>
        <w:tc>
          <w:tcPr>
            <w:tcW w:w="3769" w:type="dxa"/>
          </w:tcPr>
          <w:p w:rsidR="008F4840" w:rsidRPr="00AC6E20" w:rsidRDefault="008F4840" w:rsidP="009766FD">
            <w:pPr>
              <w:ind w:left="600"/>
              <w:rPr>
                <w:sz w:val="28"/>
                <w:szCs w:val="28"/>
              </w:rPr>
            </w:pPr>
            <w:r w:rsidRPr="00AC6E20">
              <w:rPr>
                <w:rFonts w:eastAsia="+mn-ea"/>
                <w:iCs/>
                <w:color w:val="000000"/>
                <w:sz w:val="28"/>
                <w:szCs w:val="28"/>
              </w:rPr>
              <w:t>пол</w:t>
            </w:r>
            <w:r w:rsidRPr="00AC6E20">
              <w:rPr>
                <w:rFonts w:eastAsia="+mn-ea"/>
                <w:iCs/>
                <w:color w:val="E53D1B"/>
                <w:sz w:val="28"/>
                <w:szCs w:val="28"/>
              </w:rPr>
              <w:t>и</w:t>
            </w:r>
            <w:r w:rsidRPr="00AC6E20">
              <w:rPr>
                <w:rFonts w:eastAsia="+mn-ea"/>
                <w:iCs/>
                <w:color w:val="000000"/>
                <w:sz w:val="28"/>
                <w:szCs w:val="28"/>
              </w:rPr>
              <w:t xml:space="preserve">вал  (поливка) </w:t>
            </w:r>
          </w:p>
        </w:tc>
      </w:tr>
      <w:tr w:rsidR="008F4840" w:rsidRPr="008B5A68" w:rsidTr="009766FD">
        <w:tc>
          <w:tcPr>
            <w:tcW w:w="3085" w:type="dxa"/>
          </w:tcPr>
          <w:p w:rsidR="008F4840" w:rsidRPr="00AC6E20" w:rsidRDefault="008F4840" w:rsidP="009766FD">
            <w:pPr>
              <w:pStyle w:val="a7"/>
              <w:kinsoku w:val="0"/>
              <w:overflowPunct w:val="0"/>
              <w:ind w:left="283"/>
              <w:textAlignment w:val="baseline"/>
              <w:rPr>
                <w:rFonts w:ascii="Times New Roman" w:hAnsi="Times New Roman"/>
                <w:color w:val="B2B2B2"/>
                <w:sz w:val="28"/>
                <w:szCs w:val="28"/>
              </w:rPr>
            </w:pPr>
            <w:r w:rsidRPr="00AC6E20">
              <w:rPr>
                <w:rFonts w:ascii="Times New Roman" w:eastAsia="+mn-ea" w:hAnsi="Times New Roman"/>
                <w:iCs/>
                <w:color w:val="000000"/>
                <w:sz w:val="28"/>
                <w:szCs w:val="28"/>
              </w:rPr>
              <w:t>х…лодный  (о,а)</w:t>
            </w:r>
          </w:p>
        </w:tc>
        <w:tc>
          <w:tcPr>
            <w:tcW w:w="3769" w:type="dxa"/>
          </w:tcPr>
          <w:p w:rsidR="008F4840" w:rsidRPr="00AC6E20" w:rsidRDefault="008F4840" w:rsidP="009766FD">
            <w:pPr>
              <w:pStyle w:val="a7"/>
              <w:kinsoku w:val="0"/>
              <w:overflowPunct w:val="0"/>
              <w:ind w:left="600"/>
              <w:textAlignment w:val="baseline"/>
              <w:rPr>
                <w:rFonts w:ascii="Times New Roman" w:hAnsi="Times New Roman"/>
                <w:color w:val="B2B2B2"/>
                <w:sz w:val="28"/>
                <w:szCs w:val="28"/>
              </w:rPr>
            </w:pPr>
            <w:r w:rsidRPr="00AC6E20">
              <w:rPr>
                <w:rFonts w:ascii="Times New Roman" w:eastAsia="+mn-ea" w:hAnsi="Times New Roman"/>
                <w:iCs/>
                <w:color w:val="000000"/>
                <w:sz w:val="28"/>
                <w:szCs w:val="28"/>
              </w:rPr>
              <w:t>х</w:t>
            </w:r>
            <w:r w:rsidRPr="00AC6E20">
              <w:rPr>
                <w:rFonts w:ascii="Times New Roman" w:eastAsia="+mn-ea" w:hAnsi="Times New Roman"/>
                <w:iCs/>
                <w:color w:val="E53D1B"/>
                <w:sz w:val="28"/>
                <w:szCs w:val="28"/>
              </w:rPr>
              <w:t>о</w:t>
            </w:r>
            <w:r w:rsidRPr="00AC6E20">
              <w:rPr>
                <w:rFonts w:ascii="Times New Roman" w:eastAsia="+mn-ea" w:hAnsi="Times New Roman"/>
                <w:iCs/>
                <w:color w:val="000000"/>
                <w:sz w:val="28"/>
                <w:szCs w:val="28"/>
              </w:rPr>
              <w:t>лодный  (холод)</w:t>
            </w:r>
          </w:p>
        </w:tc>
      </w:tr>
      <w:tr w:rsidR="008F4840" w:rsidRPr="008B5A68" w:rsidTr="009766FD">
        <w:tc>
          <w:tcPr>
            <w:tcW w:w="3085" w:type="dxa"/>
          </w:tcPr>
          <w:p w:rsidR="008F4840" w:rsidRPr="00AC6E20" w:rsidRDefault="008F4840" w:rsidP="009766FD">
            <w:pPr>
              <w:pStyle w:val="a7"/>
              <w:kinsoku w:val="0"/>
              <w:overflowPunct w:val="0"/>
              <w:ind w:left="283"/>
              <w:textAlignment w:val="baseline"/>
              <w:rPr>
                <w:rFonts w:ascii="Times New Roman" w:hAnsi="Times New Roman"/>
                <w:color w:val="B2B2B2"/>
                <w:sz w:val="28"/>
                <w:szCs w:val="28"/>
              </w:rPr>
            </w:pPr>
            <w:r>
              <w:rPr>
                <w:rFonts w:ascii="Times New Roman" w:eastAsia="+mn-ea" w:hAnsi="Times New Roman"/>
                <w:iCs/>
                <w:color w:val="000000"/>
                <w:sz w:val="28"/>
                <w:szCs w:val="28"/>
              </w:rPr>
              <w:t>пок…рмил</w:t>
            </w:r>
            <w:r w:rsidRPr="00AC6E20">
              <w:rPr>
                <w:rFonts w:ascii="Times New Roman" w:eastAsia="+mn-ea" w:hAnsi="Times New Roman"/>
                <w:iCs/>
                <w:color w:val="000000"/>
                <w:sz w:val="28"/>
                <w:szCs w:val="28"/>
              </w:rPr>
              <w:t xml:space="preserve"> (о,а)</w:t>
            </w:r>
          </w:p>
        </w:tc>
        <w:tc>
          <w:tcPr>
            <w:tcW w:w="3769" w:type="dxa"/>
          </w:tcPr>
          <w:p w:rsidR="008F4840" w:rsidRPr="00AC6E20" w:rsidRDefault="008F4840" w:rsidP="009766FD">
            <w:pPr>
              <w:pStyle w:val="a7"/>
              <w:kinsoku w:val="0"/>
              <w:overflowPunct w:val="0"/>
              <w:ind w:left="600"/>
              <w:textAlignment w:val="baseline"/>
              <w:rPr>
                <w:rFonts w:ascii="Times New Roman" w:hAnsi="Times New Roman"/>
                <w:color w:val="B2B2B2"/>
                <w:sz w:val="28"/>
                <w:szCs w:val="28"/>
              </w:rPr>
            </w:pPr>
            <w:r>
              <w:rPr>
                <w:rFonts w:ascii="Times New Roman" w:eastAsia="+mn-ea" w:hAnsi="Times New Roman"/>
                <w:iCs/>
                <w:color w:val="000000"/>
                <w:sz w:val="28"/>
                <w:szCs w:val="28"/>
              </w:rPr>
              <w:t>Пок</w:t>
            </w:r>
            <w:r w:rsidRPr="005962C1">
              <w:rPr>
                <w:rFonts w:ascii="Times New Roman" w:eastAsia="+mn-ea" w:hAnsi="Times New Roman"/>
                <w:iCs/>
                <w:color w:val="FF0000"/>
                <w:sz w:val="28"/>
                <w:szCs w:val="28"/>
              </w:rPr>
              <w:t>о</w:t>
            </w:r>
            <w:r>
              <w:rPr>
                <w:rFonts w:ascii="Times New Roman" w:eastAsia="+mn-ea" w:hAnsi="Times New Roman"/>
                <w:iCs/>
                <w:color w:val="000000"/>
                <w:sz w:val="28"/>
                <w:szCs w:val="28"/>
              </w:rPr>
              <w:t>рмил  ( корм)</w:t>
            </w:r>
          </w:p>
        </w:tc>
      </w:tr>
      <w:tr w:rsidR="008F4840" w:rsidRPr="008B5A68" w:rsidTr="009766FD">
        <w:tc>
          <w:tcPr>
            <w:tcW w:w="3085" w:type="dxa"/>
          </w:tcPr>
          <w:p w:rsidR="008F4840" w:rsidRPr="00AC6E20" w:rsidRDefault="008F4840" w:rsidP="009766FD">
            <w:pPr>
              <w:ind w:left="283"/>
              <w:rPr>
                <w:sz w:val="28"/>
                <w:szCs w:val="28"/>
              </w:rPr>
            </w:pPr>
            <w:r w:rsidRPr="00AC6E20">
              <w:rPr>
                <w:rFonts w:eastAsia="+mn-ea"/>
                <w:iCs/>
                <w:color w:val="000000"/>
                <w:sz w:val="28"/>
                <w:szCs w:val="28"/>
              </w:rPr>
              <w:t>пос…нела  (е,и,я)</w:t>
            </w:r>
            <w:r w:rsidRPr="00AC6E20">
              <w:rPr>
                <w:rFonts w:eastAsia="+mn-ea"/>
                <w:color w:val="000000"/>
                <w:sz w:val="28"/>
                <w:szCs w:val="28"/>
              </w:rPr>
              <w:t xml:space="preserve"> </w:t>
            </w:r>
          </w:p>
        </w:tc>
        <w:tc>
          <w:tcPr>
            <w:tcW w:w="3769" w:type="dxa"/>
          </w:tcPr>
          <w:p w:rsidR="008F4840" w:rsidRPr="00AC6E20" w:rsidRDefault="008F4840" w:rsidP="009766FD">
            <w:pPr>
              <w:ind w:left="600"/>
              <w:rPr>
                <w:sz w:val="28"/>
                <w:szCs w:val="28"/>
              </w:rPr>
            </w:pPr>
            <w:r w:rsidRPr="00AC6E20">
              <w:rPr>
                <w:rFonts w:eastAsia="+mn-ea"/>
                <w:iCs/>
                <w:color w:val="000000"/>
                <w:sz w:val="28"/>
                <w:szCs w:val="28"/>
              </w:rPr>
              <w:t>п</w:t>
            </w:r>
            <w:r>
              <w:rPr>
                <w:rFonts w:eastAsia="+mn-ea"/>
                <w:iCs/>
                <w:color w:val="000000"/>
                <w:sz w:val="28"/>
                <w:szCs w:val="28"/>
              </w:rPr>
              <w:t>ос</w:t>
            </w:r>
            <w:r w:rsidRPr="00AC6E20">
              <w:rPr>
                <w:rFonts w:eastAsia="+mn-ea"/>
                <w:iCs/>
                <w:color w:val="FF0000"/>
                <w:sz w:val="28"/>
                <w:szCs w:val="28"/>
              </w:rPr>
              <w:t>и</w:t>
            </w:r>
            <w:r>
              <w:rPr>
                <w:rFonts w:eastAsia="+mn-ea"/>
                <w:iCs/>
                <w:color w:val="000000"/>
                <w:sz w:val="28"/>
                <w:szCs w:val="28"/>
              </w:rPr>
              <w:t>нела</w:t>
            </w:r>
            <w:r w:rsidRPr="00AC6E20">
              <w:rPr>
                <w:rFonts w:eastAsia="+mn-ea"/>
                <w:iCs/>
                <w:color w:val="000000"/>
                <w:sz w:val="28"/>
                <w:szCs w:val="28"/>
              </w:rPr>
              <w:t xml:space="preserve">  (</w:t>
            </w:r>
            <w:r>
              <w:rPr>
                <w:rFonts w:eastAsia="+mn-ea"/>
                <w:iCs/>
                <w:color w:val="000000"/>
                <w:sz w:val="28"/>
                <w:szCs w:val="28"/>
              </w:rPr>
              <w:t>синий</w:t>
            </w:r>
            <w:r w:rsidRPr="00AC6E20">
              <w:rPr>
                <w:rFonts w:eastAsia="+mn-ea"/>
                <w:iCs/>
                <w:color w:val="000000"/>
                <w:sz w:val="28"/>
                <w:szCs w:val="28"/>
              </w:rPr>
              <w:t xml:space="preserve">) </w:t>
            </w:r>
          </w:p>
        </w:tc>
      </w:tr>
    </w:tbl>
    <w:p w:rsidR="008F4840" w:rsidRPr="006E7F44" w:rsidRDefault="008F4840" w:rsidP="008F4840">
      <w:pPr>
        <w:pStyle w:val="HTML"/>
        <w:spacing w:line="276" w:lineRule="auto"/>
        <w:ind w:left="360"/>
        <w:rPr>
          <w:rFonts w:ascii="Times New Roman" w:hAnsi="Times New Roman" w:cs="Times New Roman"/>
          <w:color w:val="000000"/>
          <w:sz w:val="28"/>
          <w:szCs w:val="28"/>
        </w:rPr>
      </w:pPr>
    </w:p>
    <w:p w:rsidR="008F4840" w:rsidRPr="00266D81" w:rsidRDefault="008F4840" w:rsidP="008F4840">
      <w:pPr>
        <w:spacing w:before="100" w:beforeAutospacing="1" w:after="100" w:afterAutospacing="1"/>
        <w:ind w:left="360"/>
        <w:rPr>
          <w:sz w:val="28"/>
          <w:szCs w:val="28"/>
          <w:lang w:eastAsia="ru-RU"/>
        </w:rPr>
      </w:pPr>
      <w:r w:rsidRPr="006E7F44">
        <w:rPr>
          <w:b/>
          <w:sz w:val="28"/>
          <w:szCs w:val="28"/>
          <w:lang w:eastAsia="ru-RU"/>
        </w:rPr>
        <w:t xml:space="preserve">2. </w:t>
      </w:r>
      <w:r w:rsidRPr="00037580">
        <w:rPr>
          <w:b/>
          <w:sz w:val="28"/>
          <w:szCs w:val="28"/>
          <w:lang w:eastAsia="ru-RU"/>
        </w:rPr>
        <w:t>Отработка навыков чтения</w:t>
      </w:r>
      <w:r>
        <w:rPr>
          <w:b/>
          <w:sz w:val="28"/>
          <w:szCs w:val="28"/>
          <w:lang w:eastAsia="ru-RU"/>
        </w:rPr>
        <w:t>.</w:t>
      </w:r>
    </w:p>
    <w:p w:rsidR="008F4840" w:rsidRPr="006E7F44" w:rsidRDefault="008F4840" w:rsidP="008F4840">
      <w:pPr>
        <w:ind w:left="360"/>
        <w:rPr>
          <w:bCs/>
          <w:sz w:val="28"/>
          <w:szCs w:val="28"/>
        </w:rPr>
      </w:pPr>
      <w:r w:rsidRPr="006E7F44">
        <w:rPr>
          <w:bCs/>
          <w:sz w:val="28"/>
          <w:szCs w:val="28"/>
        </w:rPr>
        <w:t xml:space="preserve">Например: отработка навыков чтения: учитель читает текст вслух – дети следят. Затем все одновременно читают вслух вместе с учителем. После этого начинается работа в парах. Каждый ученик читает вслух товарищу, а затем выслушивает его чтение. В результате интенсивность тренировки в чтении вслух </w:t>
      </w:r>
      <w:r w:rsidRPr="006E7F44">
        <w:rPr>
          <w:bCs/>
          <w:sz w:val="28"/>
          <w:szCs w:val="28"/>
        </w:rPr>
        <w:lastRenderedPageBreak/>
        <w:t>возрастает в нес</w:t>
      </w:r>
      <w:r>
        <w:rPr>
          <w:bCs/>
          <w:sz w:val="28"/>
          <w:szCs w:val="28"/>
        </w:rPr>
        <w:t xml:space="preserve">колько раз. Чтение в парах даёт </w:t>
      </w:r>
      <w:r w:rsidRPr="006E7F44">
        <w:rPr>
          <w:bCs/>
          <w:sz w:val="28"/>
          <w:szCs w:val="28"/>
        </w:rPr>
        <w:t>возможность каждому ученику прочитать самостоятельно весь текст, а не отдельные предложения; один раз каждый слушал, как читает учитель, затем читал вместе с учителем, один раз слушал своего товарища  и один раз читал весь текст вслух товарищу.</w:t>
      </w:r>
    </w:p>
    <w:p w:rsidR="008F4840" w:rsidRPr="006E7F44" w:rsidRDefault="008F4840" w:rsidP="008F4840">
      <w:pPr>
        <w:pStyle w:val="HTML"/>
        <w:spacing w:line="276" w:lineRule="auto"/>
        <w:ind w:left="360"/>
        <w:rPr>
          <w:rFonts w:ascii="Times New Roman" w:hAnsi="Times New Roman" w:cs="Times New Roman"/>
          <w:color w:val="000000"/>
          <w:sz w:val="28"/>
          <w:szCs w:val="28"/>
        </w:rPr>
      </w:pPr>
      <w:r w:rsidRPr="006E7F44">
        <w:rPr>
          <w:rFonts w:ascii="Times New Roman" w:hAnsi="Times New Roman" w:cs="Times New Roman"/>
          <w:color w:val="000000"/>
          <w:sz w:val="28"/>
          <w:szCs w:val="28"/>
        </w:rPr>
        <w:t>При знакомстве с новым текстом, если он довольно объёмный, учащимся предлагается читать его друг другу по абзацам. Более усложнённым  вариантом такой работы является  озаглавливание частей текста, когда дети не только по переменно читают текст, а совместно обдумывают заголовок каждой части.</w:t>
      </w:r>
    </w:p>
    <w:p w:rsidR="008F4840" w:rsidRDefault="008F4840" w:rsidP="008F4840">
      <w:pPr>
        <w:rPr>
          <w:bCs/>
          <w:sz w:val="28"/>
          <w:szCs w:val="28"/>
        </w:rPr>
      </w:pPr>
      <w:r>
        <w:rPr>
          <w:bCs/>
          <w:sz w:val="28"/>
          <w:szCs w:val="28"/>
        </w:rPr>
        <w:t xml:space="preserve">      </w:t>
      </w:r>
      <w:r w:rsidRPr="006E7F44">
        <w:rPr>
          <w:bCs/>
          <w:sz w:val="28"/>
          <w:szCs w:val="28"/>
        </w:rPr>
        <w:t>Пересказ про</w:t>
      </w:r>
      <w:r>
        <w:rPr>
          <w:bCs/>
          <w:sz w:val="28"/>
          <w:szCs w:val="28"/>
        </w:rPr>
        <w:t xml:space="preserve">читанного ведётся тоже в паре. </w:t>
      </w:r>
    </w:p>
    <w:p w:rsidR="008F4840" w:rsidRPr="00266D81" w:rsidRDefault="008F4840" w:rsidP="008F4840">
      <w:pPr>
        <w:spacing w:before="100" w:beforeAutospacing="1" w:after="100" w:afterAutospacing="1"/>
        <w:rPr>
          <w:sz w:val="28"/>
          <w:szCs w:val="28"/>
          <w:lang w:eastAsia="ru-RU"/>
        </w:rPr>
      </w:pPr>
      <w:r w:rsidRPr="00266D81">
        <w:rPr>
          <w:b/>
          <w:bCs/>
          <w:sz w:val="28"/>
          <w:szCs w:val="28"/>
        </w:rPr>
        <w:t>3</w:t>
      </w:r>
      <w:r w:rsidRPr="00266D81">
        <w:rPr>
          <w:bCs/>
          <w:sz w:val="28"/>
          <w:szCs w:val="28"/>
        </w:rPr>
        <w:t>.</w:t>
      </w:r>
      <w:r w:rsidRPr="00266D81">
        <w:rPr>
          <w:sz w:val="28"/>
          <w:szCs w:val="28"/>
          <w:lang w:eastAsia="ru-RU"/>
        </w:rPr>
        <w:t xml:space="preserve"> В процессе работы по формированию устных коммуникативных умений ученики знакомятся </w:t>
      </w:r>
      <w:r w:rsidRPr="00037580">
        <w:rPr>
          <w:b/>
          <w:sz w:val="28"/>
          <w:szCs w:val="28"/>
          <w:lang w:eastAsia="ru-RU"/>
        </w:rPr>
        <w:t xml:space="preserve">с </w:t>
      </w:r>
      <w:r w:rsidRPr="00037580">
        <w:rPr>
          <w:b/>
          <w:iCs/>
          <w:sz w:val="28"/>
          <w:szCs w:val="28"/>
          <w:lang w:eastAsia="ru-RU"/>
        </w:rPr>
        <w:t>правилами речи и общения.</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Дать знать, если хочешь высказаться.</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Говорить полными, законченными предложениями.</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 xml:space="preserve">Говорить отчетливо и громко.           </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Аргументировать кратко и точно.</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Оставаться при «теме» (учитывать вопрос).</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Обосновывать мнения или утверждения.</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Внимательно слушать, когда говорит другой.</w:t>
      </w:r>
    </w:p>
    <w:p w:rsidR="008F4840" w:rsidRPr="00266D81"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Когда говоришь, обращайся к аудитории.</w:t>
      </w:r>
    </w:p>
    <w:p w:rsidR="008F4840" w:rsidRDefault="008F4840" w:rsidP="008F4840">
      <w:pPr>
        <w:numPr>
          <w:ilvl w:val="0"/>
          <w:numId w:val="1"/>
        </w:numPr>
        <w:spacing w:before="100" w:beforeAutospacing="1" w:after="100" w:afterAutospacing="1"/>
        <w:rPr>
          <w:sz w:val="28"/>
          <w:szCs w:val="28"/>
          <w:lang w:eastAsia="ru-RU"/>
        </w:rPr>
      </w:pPr>
      <w:r w:rsidRPr="00266D81">
        <w:rPr>
          <w:sz w:val="28"/>
          <w:szCs w:val="28"/>
          <w:lang w:eastAsia="ru-RU"/>
        </w:rPr>
        <w:t>Любое мнение обсуждается, но не осуждается.</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sidRPr="00266D81">
        <w:rPr>
          <w:b/>
          <w:sz w:val="28"/>
          <w:szCs w:val="28"/>
          <w:lang w:eastAsia="ru-RU"/>
        </w:rPr>
        <w:t>4.</w:t>
      </w:r>
      <w:r>
        <w:rPr>
          <w:sz w:val="28"/>
          <w:szCs w:val="28"/>
          <w:lang w:eastAsia="ru-RU"/>
        </w:rPr>
        <w:t xml:space="preserve"> </w:t>
      </w:r>
      <w:r w:rsidRPr="00037580">
        <w:rPr>
          <w:b/>
          <w:sz w:val="28"/>
          <w:szCs w:val="28"/>
        </w:rPr>
        <w:t>Алгоритм оценивания работы в группе</w:t>
      </w:r>
      <w:r>
        <w:rPr>
          <w:sz w:val="28"/>
          <w:szCs w:val="28"/>
        </w:rPr>
        <w:t>. После выполнения групповогозадания и демонстрации его результатов представитель группы проводит оценку деятельности по шагам:</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1. Какова была цель задания?</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2. Удалось ли получить результат?</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3. Правильно или с ошибкой?</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4. Группе самостоятельно удалось получить результат или с помощью других?</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5. Кто организовывал работу группы?</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6. Кто предложил основную идею, решение задачи?</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7. Были ли спорные мнения?</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8. Кому удалось отстоять свою точку зрения?</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9. Это было сделано корректно?</w:t>
      </w:r>
    </w:p>
    <w:p w:rsidR="008F4840" w:rsidRDefault="008F4840" w:rsidP="008F4840">
      <w:pPr>
        <w:pStyle w:val="NormalWebCharChar"/>
        <w:widowControl w:val="0"/>
        <w:spacing w:before="0" w:beforeAutospacing="0" w:after="0" w:afterAutospacing="0" w:line="276" w:lineRule="auto"/>
        <w:ind w:firstLine="709"/>
        <w:jc w:val="both"/>
        <w:rPr>
          <w:sz w:val="28"/>
          <w:szCs w:val="28"/>
        </w:rPr>
      </w:pPr>
      <w:r>
        <w:rPr>
          <w:sz w:val="28"/>
          <w:szCs w:val="28"/>
        </w:rPr>
        <w:t>10. Кто не проявил себя в групповой работе? С чем это связано?</w:t>
      </w:r>
    </w:p>
    <w:p w:rsidR="008F4840" w:rsidRPr="00037580" w:rsidRDefault="008F4840" w:rsidP="008F4840">
      <w:pPr>
        <w:spacing w:before="100" w:beforeAutospacing="1" w:after="100" w:afterAutospacing="1"/>
        <w:rPr>
          <w:b/>
          <w:sz w:val="28"/>
          <w:szCs w:val="28"/>
          <w:lang w:eastAsia="ru-RU"/>
        </w:rPr>
      </w:pPr>
      <w:r w:rsidRPr="00037580">
        <w:rPr>
          <w:b/>
          <w:bCs/>
          <w:sz w:val="28"/>
          <w:szCs w:val="28"/>
          <w:lang w:eastAsia="ru-RU"/>
        </w:rPr>
        <w:t>Алгоритм работы в группе:</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070"/>
        <w:gridCol w:w="2460"/>
      </w:tblGrid>
      <w:tr w:rsidR="008F4840" w:rsidTr="009766FD">
        <w:tc>
          <w:tcPr>
            <w:tcW w:w="2375" w:type="dxa"/>
          </w:tcPr>
          <w:p w:rsidR="008F4840" w:rsidRDefault="008F4840" w:rsidP="009766FD">
            <w:pPr>
              <w:spacing w:line="360" w:lineRule="auto"/>
              <w:jc w:val="center"/>
              <w:rPr>
                <w:rFonts w:eastAsia="PragmaticaC"/>
                <w:color w:val="231F20"/>
              </w:rPr>
            </w:pPr>
            <w:r>
              <w:rPr>
                <w:rFonts w:eastAsia="PragmaticaC"/>
                <w:color w:val="231F20"/>
              </w:rPr>
              <w:t>Этап</w:t>
            </w:r>
          </w:p>
          <w:p w:rsidR="008F4840" w:rsidRDefault="008F4840" w:rsidP="009766FD">
            <w:pPr>
              <w:pStyle w:val="NormalWebCharChar"/>
              <w:widowControl w:val="0"/>
              <w:spacing w:before="0" w:beforeAutospacing="0" w:after="0" w:afterAutospacing="0" w:line="360" w:lineRule="auto"/>
              <w:jc w:val="center"/>
              <w:rPr>
                <w:sz w:val="22"/>
                <w:szCs w:val="22"/>
              </w:rPr>
            </w:pPr>
            <w:r>
              <w:rPr>
                <w:rFonts w:eastAsia="PragmaticaC"/>
                <w:color w:val="231F20"/>
                <w:sz w:val="22"/>
                <w:szCs w:val="22"/>
              </w:rPr>
              <w:lastRenderedPageBreak/>
              <w:t>групповой работы</w:t>
            </w:r>
          </w:p>
        </w:tc>
        <w:tc>
          <w:tcPr>
            <w:tcW w:w="5070" w:type="dxa"/>
          </w:tcPr>
          <w:p w:rsidR="008F4840" w:rsidRDefault="008F4840" w:rsidP="009766FD">
            <w:pPr>
              <w:pStyle w:val="NormalWebCharChar"/>
              <w:widowControl w:val="0"/>
              <w:spacing w:before="0" w:beforeAutospacing="0" w:after="0" w:afterAutospacing="0" w:line="360" w:lineRule="auto"/>
              <w:jc w:val="center"/>
              <w:rPr>
                <w:sz w:val="22"/>
                <w:szCs w:val="22"/>
                <w:lang w:val="ru-RU"/>
              </w:rPr>
            </w:pPr>
            <w:r>
              <w:rPr>
                <w:sz w:val="22"/>
                <w:szCs w:val="22"/>
              </w:rPr>
              <w:lastRenderedPageBreak/>
              <w:t>Действия учащихся</w:t>
            </w:r>
            <w:r>
              <w:rPr>
                <w:sz w:val="22"/>
                <w:szCs w:val="22"/>
                <w:lang w:val="ru-RU"/>
              </w:rPr>
              <w:t xml:space="preserve"> </w:t>
            </w:r>
          </w:p>
          <w:p w:rsidR="008F4840" w:rsidRDefault="008F4840" w:rsidP="009766FD">
            <w:pPr>
              <w:pStyle w:val="NormalWebCharChar"/>
              <w:widowControl w:val="0"/>
              <w:spacing w:before="0" w:beforeAutospacing="0" w:after="0" w:afterAutospacing="0" w:line="360" w:lineRule="auto"/>
              <w:jc w:val="center"/>
              <w:rPr>
                <w:sz w:val="22"/>
                <w:szCs w:val="22"/>
              </w:rPr>
            </w:pPr>
            <w:r>
              <w:rPr>
                <w:sz w:val="22"/>
                <w:szCs w:val="22"/>
              </w:rPr>
              <w:t>в ходе групповой работы</w:t>
            </w:r>
          </w:p>
        </w:tc>
        <w:tc>
          <w:tcPr>
            <w:tcW w:w="2460" w:type="dxa"/>
          </w:tcPr>
          <w:p w:rsidR="008F4840" w:rsidRDefault="008F4840" w:rsidP="009766FD">
            <w:pPr>
              <w:pStyle w:val="NormalWebCharChar"/>
              <w:widowControl w:val="0"/>
              <w:spacing w:before="0" w:beforeAutospacing="0" w:after="0" w:afterAutospacing="0" w:line="360" w:lineRule="auto"/>
              <w:jc w:val="center"/>
              <w:rPr>
                <w:sz w:val="22"/>
                <w:szCs w:val="22"/>
              </w:rPr>
            </w:pPr>
            <w:r>
              <w:rPr>
                <w:sz w:val="22"/>
                <w:szCs w:val="22"/>
              </w:rPr>
              <w:t>Формируемые</w:t>
            </w:r>
          </w:p>
          <w:p w:rsidR="008F4840" w:rsidRDefault="008F4840" w:rsidP="009766FD">
            <w:pPr>
              <w:pStyle w:val="NormalWebCharChar"/>
              <w:widowControl w:val="0"/>
              <w:spacing w:before="0" w:beforeAutospacing="0" w:after="0" w:afterAutospacing="0" w:line="360" w:lineRule="auto"/>
              <w:jc w:val="center"/>
              <w:rPr>
                <w:sz w:val="22"/>
                <w:szCs w:val="22"/>
              </w:rPr>
            </w:pPr>
            <w:r>
              <w:rPr>
                <w:sz w:val="22"/>
                <w:szCs w:val="22"/>
              </w:rPr>
              <w:t>коммуникативные</w:t>
            </w:r>
          </w:p>
          <w:p w:rsidR="008F4840" w:rsidRDefault="008F4840" w:rsidP="009766FD">
            <w:pPr>
              <w:pStyle w:val="NormalWebCharChar"/>
              <w:widowControl w:val="0"/>
              <w:spacing w:before="0" w:beforeAutospacing="0" w:after="0" w:afterAutospacing="0" w:line="360" w:lineRule="auto"/>
              <w:jc w:val="center"/>
              <w:rPr>
                <w:sz w:val="22"/>
                <w:szCs w:val="22"/>
              </w:rPr>
            </w:pPr>
            <w:r>
              <w:rPr>
                <w:sz w:val="22"/>
                <w:szCs w:val="22"/>
              </w:rPr>
              <w:lastRenderedPageBreak/>
              <w:t>умения</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lastRenderedPageBreak/>
              <w:t>Повторение задания,</w:t>
            </w:r>
            <w:r>
              <w:rPr>
                <w:sz w:val="22"/>
                <w:szCs w:val="22"/>
                <w:lang w:val="ru-RU"/>
              </w:rPr>
              <w:t xml:space="preserve"> </w:t>
            </w:r>
            <w:r>
              <w:rPr>
                <w:sz w:val="22"/>
                <w:szCs w:val="22"/>
              </w:rPr>
              <w:t>которое будет выполняться, для более</w:t>
            </w:r>
            <w:r>
              <w:rPr>
                <w:sz w:val="22"/>
                <w:szCs w:val="22"/>
                <w:lang w:val="ru-RU"/>
              </w:rPr>
              <w:t xml:space="preserve"> </w:t>
            </w:r>
            <w:r>
              <w:rPr>
                <w:sz w:val="22"/>
                <w:szCs w:val="22"/>
              </w:rPr>
              <w:t>осознанного его понимания</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проговаривает</w:t>
            </w:r>
            <w:r>
              <w:rPr>
                <w:sz w:val="22"/>
                <w:szCs w:val="22"/>
                <w:lang w:val="ru-RU"/>
              </w:rPr>
              <w:t xml:space="preserve"> </w:t>
            </w:r>
            <w:r>
              <w:rPr>
                <w:sz w:val="22"/>
                <w:szCs w:val="22"/>
              </w:rPr>
              <w:t>задание, после</w:t>
            </w:r>
            <w:r>
              <w:rPr>
                <w:sz w:val="22"/>
                <w:szCs w:val="22"/>
                <w:lang w:val="ru-RU"/>
              </w:rPr>
              <w:t xml:space="preserve"> </w:t>
            </w:r>
            <w:r>
              <w:rPr>
                <w:sz w:val="22"/>
                <w:szCs w:val="22"/>
              </w:rPr>
              <w:t>чего задаёт вопрос:</w:t>
            </w:r>
            <w:r>
              <w:rPr>
                <w:sz w:val="22"/>
                <w:szCs w:val="22"/>
                <w:lang w:val="ru-RU"/>
              </w:rPr>
              <w:t xml:space="preserve"> </w:t>
            </w:r>
            <w:r>
              <w:rPr>
                <w:sz w:val="22"/>
                <w:szCs w:val="22"/>
              </w:rPr>
              <w:t>«Всем понятно</w:t>
            </w:r>
            <w:r>
              <w:rPr>
                <w:sz w:val="22"/>
                <w:szCs w:val="22"/>
                <w:lang w:val="ru-RU"/>
              </w:rPr>
              <w:t xml:space="preserve"> </w:t>
            </w:r>
            <w:r>
              <w:rPr>
                <w:sz w:val="22"/>
                <w:szCs w:val="22"/>
              </w:rPr>
              <w:t>задание?».</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Если кому</w:t>
            </w:r>
            <w:r>
              <w:rPr>
                <w:sz w:val="22"/>
                <w:szCs w:val="22"/>
                <w:lang w:val="ru-RU"/>
              </w:rPr>
              <w:t>-</w:t>
            </w:r>
            <w:r>
              <w:rPr>
                <w:sz w:val="22"/>
                <w:szCs w:val="22"/>
              </w:rPr>
              <w:t>то из детей требуются пояснения,</w:t>
            </w:r>
            <w:r>
              <w:rPr>
                <w:sz w:val="22"/>
                <w:szCs w:val="22"/>
                <w:lang w:val="ru-RU"/>
              </w:rPr>
              <w:t xml:space="preserve"> о</w:t>
            </w:r>
            <w:r>
              <w:rPr>
                <w:sz w:val="22"/>
                <w:szCs w:val="22"/>
              </w:rPr>
              <w:t>рганизатор должен сказать: «Петя, объясни</w:t>
            </w:r>
            <w:r>
              <w:rPr>
                <w:sz w:val="22"/>
                <w:szCs w:val="22"/>
                <w:lang w:val="ru-RU"/>
              </w:rPr>
              <w:t xml:space="preserve"> </w:t>
            </w:r>
            <w:r>
              <w:rPr>
                <w:sz w:val="22"/>
                <w:szCs w:val="22"/>
              </w:rPr>
              <w:t>Ване, что нужно сделать в этом задании»</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Донести</w:t>
            </w:r>
            <w:r>
              <w:rPr>
                <w:sz w:val="22"/>
                <w:szCs w:val="22"/>
                <w:lang w:val="ru-RU"/>
              </w:rPr>
              <w:t xml:space="preserve"> </w:t>
            </w:r>
            <w:r>
              <w:rPr>
                <w:sz w:val="22"/>
                <w:szCs w:val="22"/>
              </w:rPr>
              <w:t>свою позицию</w:t>
            </w:r>
            <w:r>
              <w:rPr>
                <w:sz w:val="22"/>
                <w:szCs w:val="22"/>
                <w:lang w:val="ru-RU"/>
              </w:rPr>
              <w:t xml:space="preserve"> </w:t>
            </w:r>
            <w:r>
              <w:rPr>
                <w:sz w:val="22"/>
                <w:szCs w:val="22"/>
              </w:rPr>
              <w:t>до других</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Анализ условия (определение границ знаний для нахождения</w:t>
            </w:r>
            <w:r>
              <w:rPr>
                <w:sz w:val="22"/>
                <w:szCs w:val="22"/>
                <w:lang w:val="ru-RU"/>
              </w:rPr>
              <w:t xml:space="preserve"> </w:t>
            </w:r>
            <w:r>
              <w:rPr>
                <w:sz w:val="22"/>
                <w:szCs w:val="22"/>
              </w:rPr>
              <w:t>способа решения поставленной задачи)</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«Каких знаний нам не хватает</w:t>
            </w:r>
            <w:r>
              <w:rPr>
                <w:sz w:val="22"/>
                <w:szCs w:val="22"/>
                <w:lang w:val="ru-RU"/>
              </w:rPr>
              <w:t xml:space="preserve"> </w:t>
            </w:r>
            <w:r>
              <w:rPr>
                <w:sz w:val="22"/>
                <w:szCs w:val="22"/>
              </w:rPr>
              <w:t>для решения задачи?»</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Дети высказывают свои мнения</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Донести свою позицию</w:t>
            </w:r>
            <w:r>
              <w:rPr>
                <w:sz w:val="22"/>
                <w:szCs w:val="22"/>
                <w:lang w:val="ru-RU"/>
              </w:rPr>
              <w:t xml:space="preserve"> </w:t>
            </w:r>
            <w:r>
              <w:rPr>
                <w:sz w:val="22"/>
                <w:szCs w:val="22"/>
              </w:rPr>
              <w:t>до других</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Выдвижение версий</w:t>
            </w:r>
            <w:r>
              <w:rPr>
                <w:sz w:val="22"/>
                <w:szCs w:val="22"/>
                <w:lang w:val="ru-RU"/>
              </w:rPr>
              <w:t xml:space="preserve"> </w:t>
            </w:r>
            <w:r>
              <w:rPr>
                <w:sz w:val="22"/>
                <w:szCs w:val="22"/>
              </w:rPr>
              <w:t>всеми членами группы</w:t>
            </w:r>
            <w:r>
              <w:rPr>
                <w:sz w:val="22"/>
                <w:szCs w:val="22"/>
                <w:lang w:val="ru-RU"/>
              </w:rPr>
              <w:t xml:space="preserve"> </w:t>
            </w:r>
            <w:r>
              <w:rPr>
                <w:sz w:val="22"/>
                <w:szCs w:val="22"/>
              </w:rPr>
              <w:t>(формулировка</w:t>
            </w:r>
            <w:r>
              <w:rPr>
                <w:sz w:val="22"/>
                <w:szCs w:val="22"/>
                <w:lang w:val="ru-RU"/>
              </w:rPr>
              <w:t xml:space="preserve"> </w:t>
            </w:r>
            <w:r>
              <w:rPr>
                <w:sz w:val="22"/>
                <w:szCs w:val="22"/>
              </w:rPr>
              <w:t>собственной точки</w:t>
            </w:r>
            <w:r>
              <w:rPr>
                <w:sz w:val="22"/>
                <w:szCs w:val="22"/>
                <w:lang w:val="ru-RU"/>
              </w:rPr>
              <w:t xml:space="preserve"> </w:t>
            </w:r>
            <w:r>
              <w:rPr>
                <w:sz w:val="22"/>
                <w:szCs w:val="22"/>
              </w:rPr>
              <w:t>зрения, выяснение точек зрения партнёров,</w:t>
            </w:r>
            <w:r>
              <w:rPr>
                <w:sz w:val="22"/>
                <w:szCs w:val="22"/>
                <w:lang w:val="ru-RU"/>
              </w:rPr>
              <w:t xml:space="preserve"> </w:t>
            </w:r>
            <w:r>
              <w:rPr>
                <w:sz w:val="22"/>
                <w:szCs w:val="22"/>
              </w:rPr>
              <w:t>выявление разницы)</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«Как предлагаете действовать?»</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Школьники высказываю</w:t>
            </w:r>
            <w:r>
              <w:rPr>
                <w:sz w:val="22"/>
                <w:szCs w:val="22"/>
                <w:lang w:val="ru-RU"/>
              </w:rPr>
              <w:t xml:space="preserve">т </w:t>
            </w:r>
            <w:r>
              <w:rPr>
                <w:sz w:val="22"/>
                <w:szCs w:val="22"/>
              </w:rPr>
              <w:t>свои версии.</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«Вы согласны с Валей? Петя, как</w:t>
            </w:r>
            <w:r>
              <w:rPr>
                <w:sz w:val="22"/>
                <w:szCs w:val="22"/>
                <w:lang w:val="ru-RU"/>
              </w:rPr>
              <w:t xml:space="preserve"> </w:t>
            </w:r>
            <w:r>
              <w:rPr>
                <w:sz w:val="22"/>
                <w:szCs w:val="22"/>
              </w:rPr>
              <w:t>ты понял мысль Вали?»</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Критик: «Я думаю иначе.</w:t>
            </w:r>
            <w:r>
              <w:rPr>
                <w:sz w:val="22"/>
                <w:szCs w:val="22"/>
                <w:lang w:val="ru-RU"/>
              </w:rPr>
              <w:t xml:space="preserve"> </w:t>
            </w:r>
            <w:r>
              <w:rPr>
                <w:sz w:val="22"/>
                <w:szCs w:val="22"/>
              </w:rPr>
              <w:t>Валя, ты не права, потому что... Я считаю, что верно будет поступить</w:t>
            </w:r>
            <w:r>
              <w:rPr>
                <w:sz w:val="22"/>
                <w:szCs w:val="22"/>
                <w:lang w:val="ru-RU"/>
              </w:rPr>
              <w:t xml:space="preserve"> </w:t>
            </w:r>
            <w:r>
              <w:rPr>
                <w:sz w:val="22"/>
                <w:szCs w:val="22"/>
              </w:rPr>
              <w:t>так, потому что...».</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Секретарь фиксирует</w:t>
            </w:r>
            <w:r>
              <w:rPr>
                <w:sz w:val="22"/>
                <w:szCs w:val="22"/>
                <w:lang w:val="ru-RU"/>
              </w:rPr>
              <w:t xml:space="preserve"> </w:t>
            </w:r>
            <w:r>
              <w:rPr>
                <w:sz w:val="22"/>
                <w:szCs w:val="22"/>
              </w:rPr>
              <w:t>высказывания</w:t>
            </w:r>
            <w:r>
              <w:rPr>
                <w:sz w:val="22"/>
                <w:szCs w:val="22"/>
                <w:lang w:val="ru-RU"/>
              </w:rPr>
              <w:t xml:space="preserve"> </w:t>
            </w:r>
            <w:r>
              <w:rPr>
                <w:sz w:val="22"/>
                <w:szCs w:val="22"/>
              </w:rPr>
              <w:t xml:space="preserve"> ребят</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 Высказывать свою</w:t>
            </w:r>
            <w:r>
              <w:rPr>
                <w:sz w:val="22"/>
                <w:szCs w:val="22"/>
                <w:lang w:val="ru-RU"/>
              </w:rPr>
              <w:t xml:space="preserve"> </w:t>
            </w:r>
            <w:r>
              <w:rPr>
                <w:sz w:val="22"/>
                <w:szCs w:val="22"/>
              </w:rPr>
              <w:t>точку зрения;</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 обосновать свою точку зрения, приводя аргументы;</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 слушать других;</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 принимать другую</w:t>
            </w:r>
            <w:r>
              <w:rPr>
                <w:sz w:val="22"/>
                <w:szCs w:val="22"/>
                <w:lang w:val="ru-RU"/>
              </w:rPr>
              <w:t xml:space="preserve"> </w:t>
            </w:r>
            <w:r>
              <w:rPr>
                <w:sz w:val="22"/>
                <w:szCs w:val="22"/>
              </w:rPr>
              <w:t>точку зрения, быть готовым изменить свою</w:t>
            </w:r>
            <w:r>
              <w:rPr>
                <w:sz w:val="22"/>
                <w:szCs w:val="22"/>
                <w:lang w:val="ru-RU"/>
              </w:rPr>
              <w:t xml:space="preserve"> </w:t>
            </w:r>
            <w:r>
              <w:rPr>
                <w:sz w:val="22"/>
                <w:szCs w:val="22"/>
              </w:rPr>
              <w:t>точку зрения</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Обоснование</w:t>
            </w:r>
            <w:r>
              <w:rPr>
                <w:sz w:val="22"/>
                <w:szCs w:val="22"/>
                <w:lang w:val="ru-RU"/>
              </w:rPr>
              <w:t xml:space="preserve"> </w:t>
            </w:r>
            <w:r>
              <w:rPr>
                <w:sz w:val="22"/>
                <w:szCs w:val="22"/>
              </w:rPr>
              <w:t>версий,</w:t>
            </w:r>
            <w:r>
              <w:rPr>
                <w:sz w:val="22"/>
                <w:szCs w:val="22"/>
                <w:lang w:val="ru-RU"/>
              </w:rPr>
              <w:t xml:space="preserve"> </w:t>
            </w:r>
            <w:r>
              <w:rPr>
                <w:sz w:val="22"/>
                <w:szCs w:val="22"/>
              </w:rPr>
              <w:t>их проверка, исключение не подходящих</w:t>
            </w:r>
            <w:r>
              <w:rPr>
                <w:sz w:val="22"/>
                <w:szCs w:val="22"/>
                <w:lang w:val="ru-RU"/>
              </w:rPr>
              <w:t xml:space="preserve"> </w:t>
            </w:r>
            <w:r>
              <w:rPr>
                <w:sz w:val="22"/>
                <w:szCs w:val="22"/>
              </w:rPr>
              <w:t>для выполнения</w:t>
            </w:r>
            <w:r>
              <w:rPr>
                <w:sz w:val="22"/>
                <w:szCs w:val="22"/>
                <w:lang w:val="ru-RU"/>
              </w:rPr>
              <w:t xml:space="preserve"> </w:t>
            </w:r>
            <w:r>
              <w:rPr>
                <w:sz w:val="22"/>
                <w:szCs w:val="22"/>
              </w:rPr>
              <w:t>задания</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«У нас две версии. Дадим обоснование каждой».</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Дети доказывают свои версии.</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Контролёр: «Правильно ли мы поняли, что...»</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–Уважительно</w:t>
            </w:r>
            <w:r>
              <w:rPr>
                <w:sz w:val="22"/>
                <w:szCs w:val="22"/>
                <w:lang w:val="ru-RU"/>
              </w:rPr>
              <w:t xml:space="preserve"> </w:t>
            </w:r>
            <w:r>
              <w:rPr>
                <w:sz w:val="22"/>
                <w:szCs w:val="22"/>
              </w:rPr>
              <w:t>относиться к позиции другого;</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 договариваться;</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 слушать других;</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 принимать другую</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точку зрения</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Совместное</w:t>
            </w:r>
            <w:r>
              <w:rPr>
                <w:sz w:val="22"/>
                <w:szCs w:val="22"/>
                <w:lang w:val="ru-RU"/>
              </w:rPr>
              <w:t xml:space="preserve"> </w:t>
            </w:r>
            <w:r>
              <w:rPr>
                <w:sz w:val="22"/>
                <w:szCs w:val="22"/>
              </w:rPr>
              <w:t>принятие</w:t>
            </w:r>
            <w:r>
              <w:rPr>
                <w:sz w:val="22"/>
                <w:szCs w:val="22"/>
                <w:lang w:val="ru-RU"/>
              </w:rPr>
              <w:t xml:space="preserve"> </w:t>
            </w:r>
            <w:r>
              <w:rPr>
                <w:sz w:val="22"/>
                <w:szCs w:val="22"/>
              </w:rPr>
              <w:t>решения</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«Итак, версия нашей группы...»</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Договариваться</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Анализ</w:t>
            </w:r>
            <w:r>
              <w:rPr>
                <w:sz w:val="22"/>
                <w:szCs w:val="22"/>
                <w:lang w:val="ru-RU"/>
              </w:rPr>
              <w:t xml:space="preserve"> </w:t>
            </w:r>
            <w:r>
              <w:rPr>
                <w:sz w:val="22"/>
                <w:szCs w:val="22"/>
              </w:rPr>
              <w:t>решения</w:t>
            </w:r>
            <w:r>
              <w:rPr>
                <w:sz w:val="22"/>
                <w:szCs w:val="22"/>
                <w:lang w:val="ru-RU"/>
              </w:rPr>
              <w:t xml:space="preserve"> </w:t>
            </w:r>
            <w:r>
              <w:rPr>
                <w:sz w:val="22"/>
                <w:szCs w:val="22"/>
              </w:rPr>
              <w:t>задания, его</w:t>
            </w:r>
            <w:r>
              <w:rPr>
                <w:sz w:val="22"/>
                <w:szCs w:val="22"/>
                <w:lang w:val="ru-RU"/>
              </w:rPr>
              <w:t xml:space="preserve"> </w:t>
            </w:r>
            <w:r>
              <w:rPr>
                <w:sz w:val="22"/>
                <w:szCs w:val="22"/>
              </w:rPr>
              <w:t>оформление</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«Задание было следующим: ...,</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наше решение...».</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Секретарь записывает и оформляет решение</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группы</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Осуществлять самоанализ</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Проговаривание в</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группе выступления</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спикера</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Организатор: «Спикер, проговори, пожалуйста, своё выступление».</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Контролёр: «Все согласны с такой формулировкой?»</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Строить монологическое высказывание,</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обобщая разные</w:t>
            </w:r>
            <w:r>
              <w:rPr>
                <w:sz w:val="22"/>
                <w:szCs w:val="22"/>
                <w:lang w:val="ru-RU"/>
              </w:rPr>
              <w:t xml:space="preserve"> </w:t>
            </w:r>
            <w:r>
              <w:rPr>
                <w:sz w:val="22"/>
                <w:szCs w:val="22"/>
              </w:rPr>
              <w:t>точки</w:t>
            </w:r>
            <w:r>
              <w:rPr>
                <w:sz w:val="22"/>
                <w:szCs w:val="22"/>
                <w:lang w:val="ru-RU"/>
              </w:rPr>
              <w:t xml:space="preserve"> </w:t>
            </w:r>
            <w:r>
              <w:rPr>
                <w:sz w:val="22"/>
                <w:szCs w:val="22"/>
              </w:rPr>
              <w:t>зрения</w:t>
            </w:r>
          </w:p>
        </w:tc>
      </w:tr>
      <w:tr w:rsidR="008F4840" w:rsidTr="009766FD">
        <w:tc>
          <w:tcPr>
            <w:tcW w:w="2375"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lastRenderedPageBreak/>
              <w:t>Представление решения спикером</w:t>
            </w:r>
          </w:p>
        </w:tc>
        <w:tc>
          <w:tcPr>
            <w:tcW w:w="507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Выступление спикера группы с презентацией</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решения задачи</w:t>
            </w:r>
          </w:p>
        </w:tc>
        <w:tc>
          <w:tcPr>
            <w:tcW w:w="2460" w:type="dxa"/>
          </w:tcPr>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–Выступатьпублично с</w:t>
            </w:r>
            <w:r>
              <w:rPr>
                <w:sz w:val="22"/>
                <w:szCs w:val="22"/>
                <w:lang w:val="ru-RU"/>
              </w:rPr>
              <w:t xml:space="preserve"> </w:t>
            </w:r>
            <w:r>
              <w:rPr>
                <w:sz w:val="22"/>
                <w:szCs w:val="22"/>
              </w:rPr>
              <w:t>монологической речью;</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–отвечать на вопросы</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учителя, учащихся из</w:t>
            </w:r>
          </w:p>
          <w:p w:rsidR="008F4840" w:rsidRDefault="008F4840" w:rsidP="009766FD">
            <w:pPr>
              <w:pStyle w:val="NormalWebCharChar"/>
              <w:widowControl w:val="0"/>
              <w:spacing w:before="0" w:beforeAutospacing="0" w:after="0" w:afterAutospacing="0" w:line="360" w:lineRule="auto"/>
              <w:jc w:val="both"/>
              <w:rPr>
                <w:sz w:val="22"/>
                <w:szCs w:val="22"/>
              </w:rPr>
            </w:pPr>
            <w:r>
              <w:rPr>
                <w:sz w:val="22"/>
                <w:szCs w:val="22"/>
              </w:rPr>
              <w:t>других групп</w:t>
            </w:r>
          </w:p>
        </w:tc>
      </w:tr>
    </w:tbl>
    <w:p w:rsidR="008F4840" w:rsidRPr="00EB3D4E" w:rsidRDefault="008F4840" w:rsidP="008F4840">
      <w:pPr>
        <w:pStyle w:val="a9"/>
        <w:rPr>
          <w:sz w:val="28"/>
          <w:szCs w:val="28"/>
        </w:rPr>
      </w:pPr>
      <w:r w:rsidRPr="00EB3D4E">
        <w:rPr>
          <w:b/>
          <w:bCs/>
          <w:sz w:val="28"/>
          <w:szCs w:val="28"/>
        </w:rPr>
        <w:t>Примеры заданий для обучения в сотрудничестве на основе малых групп:</w:t>
      </w:r>
      <w:r w:rsidRPr="00EB3D4E">
        <w:rPr>
          <w:sz w:val="28"/>
          <w:szCs w:val="28"/>
        </w:rPr>
        <w:t xml:space="preserve"> </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Выполнить задание по "цепочке" - прочитать, решить задачи и т.д.;</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Выполнить микроисследование, например, изготовить памятку по различным случаям употребления мягкого знака;</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Дать развернутый комментарий решенной на доске учителем задачи;</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Изготовить опорные сигналы для решения задач определенного типа;</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Изготовить плакаты - графические опоры;</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Изготовить бумажные слайды, например, по теме "Времена года";</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Нарисовать учебные комиксы для пересказа текста;</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Перевести и инсценировать рассказ;</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Подготовить ответы на вопросы по новому материалу;</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Подготовить доклад, реферат;</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Придумать мнемонические формулировки, стихи, правила, признаки делимости и т.п.;</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Провести серии опытов;</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Придумать частушки, басни, сказки, фантастические рассказы по учебным темам ("Что было, если бы:");</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Составить к тексту расширяющие, развивающие, репродуктивные вопросы;</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Составить загадки по какой-либо теме;</w:t>
      </w:r>
    </w:p>
    <w:p w:rsidR="008F4840" w:rsidRPr="00EB3D4E" w:rsidRDefault="008F4840" w:rsidP="008F4840">
      <w:pPr>
        <w:numPr>
          <w:ilvl w:val="0"/>
          <w:numId w:val="4"/>
        </w:numPr>
        <w:spacing w:before="100" w:beforeAutospacing="1" w:after="100" w:afterAutospacing="1" w:line="240" w:lineRule="auto"/>
        <w:rPr>
          <w:sz w:val="28"/>
          <w:szCs w:val="28"/>
        </w:rPr>
      </w:pPr>
      <w:r w:rsidRPr="00EB3D4E">
        <w:rPr>
          <w:sz w:val="28"/>
          <w:szCs w:val="28"/>
        </w:rPr>
        <w:t xml:space="preserve">Составить кроссворды по темам </w:t>
      </w:r>
      <w:r>
        <w:rPr>
          <w:sz w:val="28"/>
          <w:szCs w:val="28"/>
        </w:rPr>
        <w:t>.</w:t>
      </w:r>
    </w:p>
    <w:p w:rsidR="008F4840" w:rsidRPr="00EB3D4E" w:rsidRDefault="008F4840" w:rsidP="008F4840">
      <w:pPr>
        <w:jc w:val="both"/>
        <w:rPr>
          <w:b/>
          <w:sz w:val="28"/>
          <w:szCs w:val="28"/>
        </w:rPr>
      </w:pPr>
    </w:p>
    <w:p w:rsidR="008F4840" w:rsidRPr="00EB3D4E" w:rsidRDefault="008F4840" w:rsidP="008F4840">
      <w:pPr>
        <w:jc w:val="both"/>
        <w:rPr>
          <w:b/>
          <w:sz w:val="28"/>
          <w:szCs w:val="28"/>
        </w:rPr>
      </w:pPr>
    </w:p>
    <w:p w:rsidR="008F4840" w:rsidRPr="00266D81" w:rsidRDefault="008F4840" w:rsidP="008F4840">
      <w:pPr>
        <w:jc w:val="both"/>
        <w:rPr>
          <w:sz w:val="18"/>
          <w:szCs w:val="18"/>
        </w:rPr>
      </w:pPr>
      <w:r w:rsidRPr="00037580">
        <w:rPr>
          <w:b/>
          <w:sz w:val="28"/>
          <w:szCs w:val="28"/>
        </w:rPr>
        <w:t xml:space="preserve"> 5. Работа в паре.</w:t>
      </w:r>
      <w:r w:rsidRPr="00266D81">
        <w:rPr>
          <w:sz w:val="28"/>
          <w:szCs w:val="28"/>
        </w:rPr>
        <w:t>  Обучение учащихся работе в паре начинаю в период обучения грамоте в 1 классе при пересказе сказки по иллюстрации, используя следующий алгоритм:</w:t>
      </w:r>
    </w:p>
    <w:p w:rsidR="008F4840" w:rsidRPr="00266D81" w:rsidRDefault="008F4840" w:rsidP="008F4840">
      <w:pPr>
        <w:numPr>
          <w:ilvl w:val="0"/>
          <w:numId w:val="2"/>
        </w:numPr>
        <w:spacing w:after="0"/>
        <w:jc w:val="both"/>
        <w:rPr>
          <w:sz w:val="18"/>
          <w:szCs w:val="18"/>
        </w:rPr>
      </w:pPr>
      <w:r w:rsidRPr="00266D81">
        <w:rPr>
          <w:sz w:val="28"/>
          <w:szCs w:val="28"/>
        </w:rPr>
        <w:t>Постановка цели работы перед учащимися.</w:t>
      </w:r>
    </w:p>
    <w:p w:rsidR="008F4840" w:rsidRPr="00266D81" w:rsidRDefault="008F4840" w:rsidP="008F4840">
      <w:pPr>
        <w:numPr>
          <w:ilvl w:val="0"/>
          <w:numId w:val="2"/>
        </w:numPr>
        <w:spacing w:after="0"/>
        <w:jc w:val="both"/>
        <w:rPr>
          <w:sz w:val="18"/>
          <w:szCs w:val="18"/>
        </w:rPr>
      </w:pPr>
      <w:r w:rsidRPr="00266D81">
        <w:rPr>
          <w:sz w:val="28"/>
          <w:szCs w:val="28"/>
        </w:rPr>
        <w:t>Распределение  ролей. (Рассказчик и слушатель.)</w:t>
      </w:r>
    </w:p>
    <w:p w:rsidR="008F4840" w:rsidRPr="00266D81" w:rsidRDefault="008F4840" w:rsidP="008F4840">
      <w:pPr>
        <w:numPr>
          <w:ilvl w:val="0"/>
          <w:numId w:val="2"/>
        </w:numPr>
        <w:spacing w:after="0"/>
        <w:jc w:val="both"/>
        <w:rPr>
          <w:sz w:val="18"/>
          <w:szCs w:val="18"/>
        </w:rPr>
      </w:pPr>
      <w:r w:rsidRPr="00266D81">
        <w:rPr>
          <w:sz w:val="28"/>
          <w:szCs w:val="28"/>
        </w:rPr>
        <w:t>Образец. ( У доски 2 ученика демонстрируют работу.)</w:t>
      </w:r>
    </w:p>
    <w:p w:rsidR="008F4840" w:rsidRPr="00266D81" w:rsidRDefault="008F4840" w:rsidP="008F4840">
      <w:pPr>
        <w:numPr>
          <w:ilvl w:val="0"/>
          <w:numId w:val="2"/>
        </w:numPr>
        <w:spacing w:after="0"/>
        <w:jc w:val="both"/>
        <w:rPr>
          <w:sz w:val="18"/>
          <w:szCs w:val="18"/>
        </w:rPr>
      </w:pPr>
      <w:r w:rsidRPr="00266D81">
        <w:rPr>
          <w:sz w:val="28"/>
          <w:szCs w:val="28"/>
        </w:rPr>
        <w:t>Самостоятельная работа учащихся. Пересказ в парах.</w:t>
      </w:r>
    </w:p>
    <w:p w:rsidR="008F4840" w:rsidRPr="00266D81" w:rsidRDefault="008F4840" w:rsidP="008F4840">
      <w:pPr>
        <w:numPr>
          <w:ilvl w:val="0"/>
          <w:numId w:val="2"/>
        </w:numPr>
        <w:spacing w:after="0"/>
        <w:jc w:val="both"/>
        <w:rPr>
          <w:sz w:val="18"/>
          <w:szCs w:val="18"/>
        </w:rPr>
      </w:pPr>
      <w:r w:rsidRPr="00266D81">
        <w:rPr>
          <w:sz w:val="28"/>
          <w:szCs w:val="28"/>
        </w:rPr>
        <w:t>Самоанализ</w:t>
      </w:r>
    </w:p>
    <w:p w:rsidR="008F4840" w:rsidRPr="008B5A68" w:rsidRDefault="008F4840" w:rsidP="008F4840">
      <w:pPr>
        <w:jc w:val="both"/>
        <w:rPr>
          <w:rFonts w:ascii="Arial" w:hAnsi="Arial" w:cs="Arial"/>
          <w:sz w:val="18"/>
          <w:szCs w:val="18"/>
        </w:rPr>
      </w:pPr>
      <w:r w:rsidRPr="008B5A68">
        <w:rPr>
          <w:sz w:val="28"/>
          <w:szCs w:val="28"/>
        </w:rPr>
        <w:t>-Что получилось?</w:t>
      </w:r>
    </w:p>
    <w:p w:rsidR="008F4840" w:rsidRPr="008B5A68" w:rsidRDefault="008F4840" w:rsidP="008F4840">
      <w:pPr>
        <w:jc w:val="both"/>
        <w:rPr>
          <w:rFonts w:ascii="Arial" w:hAnsi="Arial" w:cs="Arial"/>
          <w:sz w:val="18"/>
          <w:szCs w:val="18"/>
        </w:rPr>
      </w:pPr>
      <w:r w:rsidRPr="008B5A68">
        <w:rPr>
          <w:sz w:val="28"/>
          <w:szCs w:val="28"/>
        </w:rPr>
        <w:t>-Когда было легко?</w:t>
      </w:r>
    </w:p>
    <w:p w:rsidR="008F4840" w:rsidRPr="008B5A68" w:rsidRDefault="008F4840" w:rsidP="008F4840">
      <w:pPr>
        <w:jc w:val="both"/>
        <w:rPr>
          <w:rFonts w:ascii="Arial" w:hAnsi="Arial" w:cs="Arial"/>
          <w:sz w:val="18"/>
          <w:szCs w:val="18"/>
        </w:rPr>
      </w:pPr>
      <w:r w:rsidRPr="008B5A68">
        <w:rPr>
          <w:sz w:val="28"/>
          <w:szCs w:val="28"/>
        </w:rPr>
        <w:lastRenderedPageBreak/>
        <w:t>-Когда было трудно?</w:t>
      </w:r>
    </w:p>
    <w:p w:rsidR="008F4840" w:rsidRPr="008B5A68" w:rsidRDefault="008F4840" w:rsidP="008F4840">
      <w:pPr>
        <w:rPr>
          <w:sz w:val="28"/>
          <w:szCs w:val="28"/>
        </w:rPr>
      </w:pPr>
      <w:r w:rsidRPr="008B5A68">
        <w:rPr>
          <w:sz w:val="28"/>
          <w:szCs w:val="28"/>
        </w:rPr>
        <w:t xml:space="preserve">С самых первых уроков большое внимание уделяется развитию речи обучающихся. </w:t>
      </w:r>
      <w:r>
        <w:rPr>
          <w:sz w:val="28"/>
          <w:szCs w:val="28"/>
        </w:rPr>
        <w:t xml:space="preserve">Так как дети не все одинаково </w:t>
      </w:r>
      <w:r w:rsidRPr="008B5A68">
        <w:rPr>
          <w:sz w:val="28"/>
          <w:szCs w:val="28"/>
        </w:rPr>
        <w:t xml:space="preserve">усваивают учебный материал, </w:t>
      </w:r>
      <w:r>
        <w:rPr>
          <w:sz w:val="28"/>
          <w:szCs w:val="28"/>
        </w:rPr>
        <w:t>подбираю</w:t>
      </w:r>
      <w:r w:rsidRPr="008B5A68">
        <w:rPr>
          <w:sz w:val="28"/>
          <w:szCs w:val="28"/>
        </w:rPr>
        <w:t xml:space="preserve"> такие</w:t>
      </w:r>
      <w:r>
        <w:rPr>
          <w:sz w:val="28"/>
          <w:szCs w:val="28"/>
        </w:rPr>
        <w:t xml:space="preserve"> задания, чтобы каждый ребёнок </w:t>
      </w:r>
      <w:r w:rsidRPr="008B5A68">
        <w:rPr>
          <w:sz w:val="28"/>
          <w:szCs w:val="28"/>
        </w:rPr>
        <w:t>мог увидеть изучаемую орфограмму, учился работать тво</w:t>
      </w:r>
      <w:r>
        <w:rPr>
          <w:sz w:val="28"/>
          <w:szCs w:val="28"/>
        </w:rPr>
        <w:t xml:space="preserve">рчески, не бояться высказывать </w:t>
      </w:r>
      <w:r w:rsidRPr="008B5A68">
        <w:rPr>
          <w:sz w:val="28"/>
          <w:szCs w:val="28"/>
        </w:rPr>
        <w:t>своё мнение. В работе с предложениями педагог устраи</w:t>
      </w:r>
      <w:r>
        <w:rPr>
          <w:sz w:val="28"/>
          <w:szCs w:val="28"/>
        </w:rPr>
        <w:t>вает «синтаксическую дуэль» по вариантам</w:t>
      </w:r>
      <w:r w:rsidRPr="008B5A68">
        <w:rPr>
          <w:sz w:val="28"/>
          <w:szCs w:val="28"/>
        </w:rPr>
        <w:t xml:space="preserve"> и у доски. </w:t>
      </w:r>
    </w:p>
    <w:p w:rsidR="008F4840" w:rsidRPr="008B5A68" w:rsidRDefault="008F4840" w:rsidP="008F4840">
      <w:pPr>
        <w:rPr>
          <w:sz w:val="28"/>
          <w:szCs w:val="28"/>
        </w:rPr>
      </w:pPr>
      <w:r>
        <w:rPr>
          <w:sz w:val="28"/>
          <w:szCs w:val="28"/>
        </w:rPr>
        <w:t>1 вариант.</w:t>
      </w:r>
      <w:r w:rsidRPr="008B5A68">
        <w:rPr>
          <w:sz w:val="28"/>
          <w:szCs w:val="28"/>
        </w:rPr>
        <w:t xml:space="preserve"> </w:t>
      </w:r>
      <w:r>
        <w:rPr>
          <w:sz w:val="28"/>
          <w:szCs w:val="28"/>
        </w:rPr>
        <w:t xml:space="preserve"> </w:t>
      </w:r>
      <w:r w:rsidRPr="008B5A68">
        <w:rPr>
          <w:sz w:val="28"/>
          <w:szCs w:val="28"/>
        </w:rPr>
        <w:t xml:space="preserve">Обр…дила з..ма д..рев…я (в)т..ж..лые сн..г..вые шубы. </w:t>
      </w:r>
    </w:p>
    <w:p w:rsidR="008F4840" w:rsidRPr="008B5A68" w:rsidRDefault="008F4840" w:rsidP="008F4840">
      <w:pPr>
        <w:rPr>
          <w:sz w:val="28"/>
          <w:szCs w:val="28"/>
        </w:rPr>
      </w:pPr>
      <w:r>
        <w:rPr>
          <w:sz w:val="28"/>
          <w:szCs w:val="28"/>
        </w:rPr>
        <w:t xml:space="preserve">2  вариант. </w:t>
      </w:r>
      <w:r w:rsidRPr="008B5A68">
        <w:rPr>
          <w:sz w:val="28"/>
          <w:szCs w:val="28"/>
        </w:rPr>
        <w:t xml:space="preserve">Пуш…стым к..вром л..ж..т (на) п..лях сне… </w:t>
      </w:r>
    </w:p>
    <w:p w:rsidR="008F4840" w:rsidRDefault="008F4840" w:rsidP="008F4840">
      <w:pPr>
        <w:rPr>
          <w:sz w:val="28"/>
          <w:szCs w:val="28"/>
        </w:rPr>
      </w:pPr>
      <w:r w:rsidRPr="008B5A68">
        <w:rPr>
          <w:sz w:val="28"/>
          <w:szCs w:val="28"/>
        </w:rPr>
        <w:t>Задани</w:t>
      </w:r>
      <w:r>
        <w:rPr>
          <w:sz w:val="28"/>
          <w:szCs w:val="28"/>
        </w:rPr>
        <w:t>й  не говорю</w:t>
      </w:r>
      <w:r w:rsidRPr="008B5A68">
        <w:rPr>
          <w:sz w:val="28"/>
          <w:szCs w:val="28"/>
        </w:rPr>
        <w:t>, дети сами выполняют работу над предложением. Каждый хочет показать свои знания в работе: вставить орф</w:t>
      </w:r>
      <w:r>
        <w:rPr>
          <w:sz w:val="28"/>
          <w:szCs w:val="28"/>
        </w:rPr>
        <w:t xml:space="preserve">ограммы, привести свои доводы, </w:t>
      </w:r>
      <w:r w:rsidRPr="008B5A68">
        <w:rPr>
          <w:sz w:val="28"/>
          <w:szCs w:val="28"/>
        </w:rPr>
        <w:t xml:space="preserve">доказать правильность выполненной работы разобрать </w:t>
      </w:r>
      <w:r>
        <w:rPr>
          <w:sz w:val="28"/>
          <w:szCs w:val="28"/>
        </w:rPr>
        <w:t xml:space="preserve">по членам предложения и частям </w:t>
      </w:r>
      <w:r w:rsidRPr="008B5A68">
        <w:rPr>
          <w:sz w:val="28"/>
          <w:szCs w:val="28"/>
        </w:rPr>
        <w:t>речи</w:t>
      </w:r>
      <w:r>
        <w:rPr>
          <w:sz w:val="28"/>
          <w:szCs w:val="28"/>
        </w:rPr>
        <w:t xml:space="preserve">. </w:t>
      </w:r>
      <w:r w:rsidRPr="008B5A68">
        <w:rPr>
          <w:sz w:val="28"/>
          <w:szCs w:val="28"/>
        </w:rPr>
        <w:t xml:space="preserve">Если у доски ученик не может в полном объёме выполнить все задания, </w:t>
      </w:r>
      <w:r>
        <w:rPr>
          <w:sz w:val="28"/>
          <w:szCs w:val="28"/>
        </w:rPr>
        <w:t>то позволяю другим детям (из его варианта</w:t>
      </w:r>
      <w:r w:rsidRPr="008B5A68">
        <w:rPr>
          <w:sz w:val="28"/>
          <w:szCs w:val="28"/>
        </w:rPr>
        <w:t>) оказать «ускоренную грамматическую помощь» своей команде.</w:t>
      </w:r>
    </w:p>
    <w:p w:rsidR="008F4840" w:rsidRPr="00B53DA7" w:rsidRDefault="008F4840" w:rsidP="008F4840">
      <w:pPr>
        <w:pStyle w:val="a9"/>
        <w:spacing w:before="0" w:after="0" w:line="270" w:lineRule="atLeast"/>
        <w:rPr>
          <w:sz w:val="28"/>
          <w:szCs w:val="28"/>
        </w:rPr>
      </w:pPr>
      <w:r w:rsidRPr="00B53DA7">
        <w:rPr>
          <w:sz w:val="28"/>
          <w:szCs w:val="28"/>
          <w:bdr w:val="none" w:sz="0" w:space="0" w:color="auto" w:frame="1"/>
        </w:rPr>
        <w:t>Здесь, на первых порах вводятся два</w:t>
      </w:r>
      <w:r w:rsidRPr="00B53DA7">
        <w:rPr>
          <w:rStyle w:val="apple-converted-space"/>
          <w:sz w:val="28"/>
          <w:szCs w:val="28"/>
          <w:bdr w:val="none" w:sz="0" w:space="0" w:color="auto" w:frame="1"/>
        </w:rPr>
        <w:t> </w:t>
      </w:r>
      <w:r w:rsidRPr="00B53DA7">
        <w:rPr>
          <w:rStyle w:val="aa"/>
          <w:b/>
          <w:bCs/>
          <w:sz w:val="28"/>
          <w:szCs w:val="28"/>
          <w:bdr w:val="none" w:sz="0" w:space="0" w:color="auto" w:frame="1"/>
        </w:rPr>
        <w:t>правила вежливого спора.</w:t>
      </w:r>
    </w:p>
    <w:p w:rsidR="008F4840" w:rsidRPr="00B53DA7" w:rsidRDefault="008F4840" w:rsidP="008F4840">
      <w:pPr>
        <w:numPr>
          <w:ilvl w:val="0"/>
          <w:numId w:val="3"/>
        </w:numPr>
        <w:spacing w:after="0" w:line="270" w:lineRule="atLeast"/>
        <w:ind w:left="450"/>
        <w:rPr>
          <w:sz w:val="28"/>
          <w:szCs w:val="28"/>
        </w:rPr>
      </w:pPr>
      <w:r w:rsidRPr="00B53DA7">
        <w:rPr>
          <w:sz w:val="28"/>
          <w:szCs w:val="28"/>
          <w:bdr w:val="none" w:sz="0" w:space="0" w:color="auto" w:frame="1"/>
        </w:rPr>
        <w:t>Высказав свое, мнение спроси остальных: «Ты согласен?», «А ты как думаешь?»</w:t>
      </w:r>
    </w:p>
    <w:p w:rsidR="008F4840" w:rsidRPr="00B53DA7" w:rsidRDefault="008F4840" w:rsidP="008F4840">
      <w:pPr>
        <w:numPr>
          <w:ilvl w:val="0"/>
          <w:numId w:val="3"/>
        </w:numPr>
        <w:spacing w:after="0" w:line="270" w:lineRule="atLeast"/>
        <w:ind w:left="450"/>
        <w:rPr>
          <w:sz w:val="28"/>
          <w:szCs w:val="28"/>
        </w:rPr>
      </w:pPr>
      <w:r w:rsidRPr="00B53DA7">
        <w:rPr>
          <w:sz w:val="28"/>
          <w:szCs w:val="28"/>
          <w:bdr w:val="none" w:sz="0" w:space="0" w:color="auto" w:frame="1"/>
        </w:rPr>
        <w:t>Если все согласны, можешь действовать. Если мнения разные, спроси: «Почему так считаешь?», «А это можно доказать?»</w:t>
      </w:r>
    </w:p>
    <w:p w:rsidR="008F4840" w:rsidRPr="009B2A96" w:rsidRDefault="008F4840" w:rsidP="008F4840">
      <w:pPr>
        <w:spacing w:before="100" w:beforeAutospacing="1" w:after="100" w:afterAutospacing="1"/>
        <w:rPr>
          <w:b/>
          <w:sz w:val="28"/>
          <w:szCs w:val="28"/>
          <w:lang w:eastAsia="ru-RU"/>
        </w:rPr>
      </w:pPr>
      <w:r w:rsidRPr="009B2A96">
        <w:rPr>
          <w:b/>
          <w:sz w:val="28"/>
          <w:szCs w:val="28"/>
          <w:lang w:eastAsia="ru-RU"/>
        </w:rPr>
        <w:t xml:space="preserve">6. </w:t>
      </w:r>
      <w:r w:rsidRPr="009B2A96">
        <w:rPr>
          <w:b/>
          <w:iCs/>
          <w:sz w:val="28"/>
          <w:szCs w:val="28"/>
          <w:lang w:eastAsia="ru-RU"/>
        </w:rPr>
        <w:t> Упражнение на коллективное принятие решений.                     </w:t>
      </w:r>
    </w:p>
    <w:p w:rsidR="008F4840" w:rsidRPr="00A863A1" w:rsidRDefault="008F4840" w:rsidP="008F4840">
      <w:pPr>
        <w:spacing w:before="100" w:beforeAutospacing="1" w:after="100" w:afterAutospacing="1"/>
        <w:rPr>
          <w:sz w:val="28"/>
          <w:szCs w:val="28"/>
          <w:lang w:eastAsia="ru-RU"/>
        </w:rPr>
      </w:pPr>
      <w:r w:rsidRPr="00A863A1">
        <w:rPr>
          <w:sz w:val="28"/>
          <w:szCs w:val="28"/>
          <w:lang w:eastAsia="ru-RU"/>
        </w:rPr>
        <w:t>Процедура принятия решений состоит из нескольких этапов:</w:t>
      </w:r>
    </w:p>
    <w:p w:rsidR="008F4840" w:rsidRPr="00A863A1" w:rsidRDefault="008F4840" w:rsidP="008F4840">
      <w:pPr>
        <w:spacing w:before="100" w:beforeAutospacing="1" w:after="100" w:afterAutospacing="1"/>
        <w:rPr>
          <w:sz w:val="28"/>
          <w:szCs w:val="28"/>
          <w:lang w:eastAsia="ru-RU"/>
        </w:rPr>
      </w:pPr>
      <w:r w:rsidRPr="004A0EEE">
        <w:rPr>
          <w:sz w:val="28"/>
          <w:szCs w:val="28"/>
          <w:lang w:eastAsia="ru-RU"/>
        </w:rPr>
        <w:t>Учитель объясняет задание. Каждый ученик придумывает 3–5 вариантов решения проблемы.</w:t>
      </w:r>
      <w:r>
        <w:rPr>
          <w:sz w:val="28"/>
          <w:szCs w:val="28"/>
          <w:lang w:eastAsia="ru-RU"/>
        </w:rPr>
        <w:t xml:space="preserve"> </w:t>
      </w:r>
      <w:r w:rsidRPr="004A0EEE">
        <w:rPr>
          <w:sz w:val="28"/>
          <w:szCs w:val="28"/>
          <w:lang w:eastAsia="ru-RU"/>
        </w:rPr>
        <w:t>Дети объединяются в пары и обсуждают свои предложения. Выбирают из них наиболее удачные (3–5).Дети объединяются в группы по 4 – 6 человек. Снова обсуждение и выбор удачных предложений.</w:t>
      </w:r>
      <w:r>
        <w:rPr>
          <w:sz w:val="28"/>
          <w:szCs w:val="28"/>
          <w:lang w:eastAsia="ru-RU"/>
        </w:rPr>
        <w:t xml:space="preserve"> </w:t>
      </w:r>
      <w:r w:rsidRPr="004A0EEE">
        <w:rPr>
          <w:sz w:val="28"/>
          <w:szCs w:val="28"/>
          <w:lang w:eastAsia="ru-RU"/>
        </w:rPr>
        <w:t>Делегат от каждой группы называет и обосновывает коллективные варианты.</w:t>
      </w:r>
      <w:r>
        <w:rPr>
          <w:sz w:val="28"/>
          <w:szCs w:val="28"/>
          <w:lang w:eastAsia="ru-RU"/>
        </w:rPr>
        <w:t xml:space="preserve"> </w:t>
      </w:r>
      <w:r w:rsidRPr="004A0EEE">
        <w:rPr>
          <w:sz w:val="28"/>
          <w:szCs w:val="28"/>
          <w:lang w:eastAsia="ru-RU"/>
        </w:rPr>
        <w:t>Учитель записывает их на доске и проводит общее голосование.</w:t>
      </w:r>
      <w:r>
        <w:rPr>
          <w:sz w:val="28"/>
          <w:szCs w:val="28"/>
          <w:lang w:eastAsia="ru-RU"/>
        </w:rPr>
        <w:t xml:space="preserve"> </w:t>
      </w:r>
      <w:r w:rsidRPr="004A0EEE">
        <w:rPr>
          <w:sz w:val="28"/>
          <w:szCs w:val="28"/>
          <w:lang w:eastAsia="ru-RU"/>
        </w:rPr>
        <w:t>Данное упражнение я использую при составлении плана к тексту. При изучении рассказа А.П.Чехова «Мальчики» ребята дома составляли план к тексту. На уроке дети сначала обсуждали свои планы в паре, затем в группе из четырёх человек, затем из 6 человек.  Каждая группа приняла единое решение. Мы заслушали мнения всех групп и составили общий план, по которому готовили пересказ текста.</w:t>
      </w:r>
      <w:r>
        <w:rPr>
          <w:sz w:val="28"/>
          <w:szCs w:val="28"/>
          <w:lang w:eastAsia="ru-RU"/>
        </w:rPr>
        <w:t xml:space="preserve"> </w:t>
      </w:r>
      <w:r w:rsidRPr="004A0EEE">
        <w:rPr>
          <w:sz w:val="28"/>
          <w:szCs w:val="28"/>
          <w:lang w:eastAsia="ru-RU"/>
        </w:rPr>
        <w:t>В 3 классе мои ученики готовили первые презентации</w:t>
      </w:r>
      <w:r w:rsidRPr="004A0EEE">
        <w:rPr>
          <w:bCs/>
          <w:sz w:val="28"/>
          <w:szCs w:val="28"/>
          <w:lang w:eastAsia="ru-RU"/>
        </w:rPr>
        <w:t xml:space="preserve"> по  литературному чтению и окружающему миру</w:t>
      </w:r>
      <w:r>
        <w:rPr>
          <w:bCs/>
          <w:sz w:val="28"/>
          <w:szCs w:val="28"/>
          <w:lang w:eastAsia="ru-RU"/>
        </w:rPr>
        <w:t>.</w:t>
      </w:r>
      <w:r w:rsidRPr="004A0EEE">
        <w:rPr>
          <w:bCs/>
          <w:sz w:val="28"/>
          <w:szCs w:val="28"/>
          <w:lang w:eastAsia="ru-RU"/>
        </w:rPr>
        <w:t xml:space="preserve"> </w:t>
      </w:r>
    </w:p>
    <w:p w:rsidR="008F4840" w:rsidRPr="00B16FC6" w:rsidRDefault="008F4840" w:rsidP="008F4840">
      <w:pPr>
        <w:rPr>
          <w:b/>
          <w:sz w:val="28"/>
          <w:szCs w:val="28"/>
        </w:rPr>
      </w:pPr>
      <w:r>
        <w:rPr>
          <w:b/>
          <w:sz w:val="28"/>
          <w:szCs w:val="28"/>
        </w:rPr>
        <w:t xml:space="preserve">7.  </w:t>
      </w:r>
      <w:r w:rsidRPr="009776EC">
        <w:rPr>
          <w:b/>
          <w:sz w:val="28"/>
          <w:szCs w:val="28"/>
        </w:rPr>
        <w:t>Методика «Ковёр»</w:t>
      </w:r>
      <w:r>
        <w:rPr>
          <w:b/>
          <w:sz w:val="28"/>
          <w:szCs w:val="28"/>
        </w:rPr>
        <w:t xml:space="preserve">  </w:t>
      </w:r>
      <w:r w:rsidRPr="009776EC">
        <w:t>(Овчарова Р.)</w:t>
      </w:r>
    </w:p>
    <w:p w:rsidR="008F4840" w:rsidRPr="00B16FC6" w:rsidRDefault="008F4840" w:rsidP="008F4840">
      <w:pPr>
        <w:ind w:firstLine="567"/>
        <w:jc w:val="both"/>
        <w:rPr>
          <w:i/>
          <w:sz w:val="28"/>
          <w:szCs w:val="28"/>
        </w:rPr>
      </w:pPr>
      <w:r w:rsidRPr="00B16FC6">
        <w:rPr>
          <w:i/>
          <w:sz w:val="28"/>
          <w:szCs w:val="28"/>
        </w:rPr>
        <w:lastRenderedPageBreak/>
        <w:t>Цель</w:t>
      </w:r>
      <w:r w:rsidRPr="00B16FC6">
        <w:rPr>
          <w:sz w:val="28"/>
          <w:szCs w:val="28"/>
        </w:rPr>
        <w:t>: изучение уровня сформированности навыков группового взаимодействия учащихся в ситуации предъявленной учебной задачи.</w:t>
      </w:r>
      <w:r w:rsidRPr="00B16FC6">
        <w:rPr>
          <w:i/>
          <w:sz w:val="28"/>
          <w:szCs w:val="28"/>
        </w:rPr>
        <w:t xml:space="preserve"> </w:t>
      </w:r>
    </w:p>
    <w:p w:rsidR="008F4840" w:rsidRPr="00B16FC6" w:rsidRDefault="008F4840" w:rsidP="008F4840">
      <w:pPr>
        <w:ind w:firstLine="567"/>
        <w:jc w:val="both"/>
        <w:rPr>
          <w:sz w:val="28"/>
          <w:szCs w:val="28"/>
        </w:rPr>
      </w:pPr>
      <w:r w:rsidRPr="00B16FC6">
        <w:rPr>
          <w:i/>
          <w:sz w:val="28"/>
          <w:szCs w:val="28"/>
        </w:rPr>
        <w:t>Оцениваемые универсальные учебные действия:</w:t>
      </w:r>
      <w:r w:rsidRPr="00B16FC6">
        <w:rPr>
          <w:sz w:val="28"/>
          <w:szCs w:val="28"/>
        </w:rPr>
        <w:t xml:space="preserve"> коммуникативные и регулятивные</w:t>
      </w:r>
    </w:p>
    <w:p w:rsidR="008F4840" w:rsidRPr="00B16FC6" w:rsidRDefault="008F4840" w:rsidP="008F4840">
      <w:pPr>
        <w:ind w:firstLine="567"/>
        <w:jc w:val="both"/>
        <w:rPr>
          <w:sz w:val="28"/>
          <w:szCs w:val="28"/>
        </w:rPr>
      </w:pPr>
      <w:r w:rsidRPr="00B16FC6">
        <w:rPr>
          <w:sz w:val="28"/>
          <w:szCs w:val="28"/>
        </w:rPr>
        <w:t>- учитывать разные мнения и стремиться к координации различных позиций в сотрудничестве;</w:t>
      </w:r>
    </w:p>
    <w:p w:rsidR="008F4840" w:rsidRPr="00B16FC6" w:rsidRDefault="008F4840" w:rsidP="008F4840">
      <w:pPr>
        <w:ind w:firstLine="567"/>
        <w:jc w:val="both"/>
        <w:rPr>
          <w:sz w:val="28"/>
          <w:szCs w:val="28"/>
        </w:rPr>
      </w:pPr>
      <w:r w:rsidRPr="00B16FC6">
        <w:rPr>
          <w:sz w:val="28"/>
          <w:szCs w:val="28"/>
        </w:rPr>
        <w:t>- формулировать собственное мнение и позицию;</w:t>
      </w:r>
    </w:p>
    <w:p w:rsidR="008F4840" w:rsidRPr="00B16FC6" w:rsidRDefault="008F4840" w:rsidP="008F4840">
      <w:pPr>
        <w:ind w:firstLine="567"/>
        <w:jc w:val="both"/>
        <w:rPr>
          <w:sz w:val="28"/>
          <w:szCs w:val="28"/>
        </w:rPr>
      </w:pPr>
      <w:r w:rsidRPr="00B16FC6">
        <w:rPr>
          <w:sz w:val="28"/>
          <w:szCs w:val="28"/>
        </w:rPr>
        <w:t>- договариваться и приходить к общему решению в совместной деятельности, в том числе в ситуации столкновения интересов;</w:t>
      </w:r>
    </w:p>
    <w:p w:rsidR="008F4840" w:rsidRPr="00B16FC6" w:rsidRDefault="008F4840" w:rsidP="008F4840">
      <w:pPr>
        <w:ind w:firstLine="567"/>
        <w:jc w:val="both"/>
        <w:rPr>
          <w:sz w:val="28"/>
          <w:szCs w:val="28"/>
        </w:rPr>
      </w:pPr>
      <w:r w:rsidRPr="00B16FC6">
        <w:rPr>
          <w:sz w:val="28"/>
          <w:szCs w:val="28"/>
        </w:rPr>
        <w:t>- допускать возможность существования у людей различных точек зрения, в том числе не совпадающих с его собственной;</w:t>
      </w:r>
    </w:p>
    <w:p w:rsidR="008F4840" w:rsidRPr="00B16FC6" w:rsidRDefault="008F4840" w:rsidP="008F4840">
      <w:pPr>
        <w:ind w:firstLine="567"/>
        <w:jc w:val="both"/>
        <w:rPr>
          <w:sz w:val="28"/>
          <w:szCs w:val="28"/>
        </w:rPr>
      </w:pPr>
      <w:r w:rsidRPr="00B16FC6">
        <w:rPr>
          <w:sz w:val="28"/>
          <w:szCs w:val="28"/>
        </w:rPr>
        <w:t>- планировать свои действия в соответствии с поставленной задачей и условиями её реализации;</w:t>
      </w:r>
    </w:p>
    <w:p w:rsidR="008F4840" w:rsidRPr="00B16FC6" w:rsidRDefault="008F4840" w:rsidP="008F4840">
      <w:pPr>
        <w:ind w:firstLine="567"/>
        <w:jc w:val="both"/>
        <w:rPr>
          <w:sz w:val="28"/>
          <w:szCs w:val="28"/>
        </w:rPr>
      </w:pPr>
      <w:r w:rsidRPr="00B16FC6">
        <w:rPr>
          <w:sz w:val="28"/>
          <w:szCs w:val="28"/>
        </w:rPr>
        <w:t>- осуществлять пошаговый и итоговый контроль.</w:t>
      </w:r>
    </w:p>
    <w:p w:rsidR="008F4840" w:rsidRPr="00B16FC6" w:rsidRDefault="008F4840" w:rsidP="008F4840">
      <w:pPr>
        <w:ind w:firstLine="567"/>
        <w:jc w:val="both"/>
        <w:rPr>
          <w:sz w:val="28"/>
          <w:szCs w:val="28"/>
        </w:rPr>
      </w:pPr>
      <w:r w:rsidRPr="00B16FC6">
        <w:rPr>
          <w:sz w:val="28"/>
          <w:szCs w:val="28"/>
        </w:rPr>
        <w:t>Проводится коллективно на уроке художественного труда или на других уроках. Проведение в урочное время связано с тем, что на уроке дети наиболее адекватно принимают на себя социальную роль «ученика» и чувствуют ответственность за выполнение определенного задания.</w:t>
      </w:r>
    </w:p>
    <w:p w:rsidR="008F4840" w:rsidRPr="00B16FC6" w:rsidRDefault="008F4840" w:rsidP="008F4840">
      <w:pPr>
        <w:ind w:firstLine="567"/>
        <w:jc w:val="both"/>
        <w:rPr>
          <w:sz w:val="28"/>
          <w:szCs w:val="28"/>
        </w:rPr>
      </w:pPr>
      <w:r w:rsidRPr="00B16FC6">
        <w:rPr>
          <w:sz w:val="28"/>
          <w:szCs w:val="28"/>
        </w:rPr>
        <w:t>Учитель делит детей на произвольные команды, которые работают за отдельными столами. На каждом столе имеются совершенно одинаковые наборы всевозможных фигур (квадратов, треугольников, прямоугольников, овалов, окружностей и др.), выполненных из цветной бумаги. Это позволяет создать равноценные условия работы для всех групп.</w:t>
      </w:r>
    </w:p>
    <w:p w:rsidR="008F4840" w:rsidRPr="00B16FC6" w:rsidRDefault="008F4840" w:rsidP="008F4840">
      <w:pPr>
        <w:ind w:firstLine="567"/>
        <w:jc w:val="both"/>
        <w:rPr>
          <w:sz w:val="28"/>
          <w:szCs w:val="28"/>
        </w:rPr>
      </w:pPr>
      <w:r w:rsidRPr="00B16FC6">
        <w:rPr>
          <w:sz w:val="28"/>
          <w:szCs w:val="28"/>
        </w:rPr>
        <w:t>Далее каждой команде предлагается изготовить один, общий ковёр. При этом педагог демонстрирует образцы нескольких готовых ковров. На основе анализа этих образцов коллективно с детьми устанавливаются общие признаки любого ковра, которые одновременно для учеников являются правилами выполнения работы и средствами контроля:</w:t>
      </w:r>
    </w:p>
    <w:p w:rsidR="008F4840" w:rsidRPr="00B16FC6" w:rsidRDefault="008F4840" w:rsidP="008F4840">
      <w:pPr>
        <w:ind w:firstLine="567"/>
        <w:jc w:val="both"/>
        <w:rPr>
          <w:sz w:val="28"/>
          <w:szCs w:val="28"/>
        </w:rPr>
      </w:pPr>
      <w:r w:rsidRPr="00B16FC6">
        <w:rPr>
          <w:sz w:val="28"/>
          <w:szCs w:val="28"/>
        </w:rPr>
        <w:t>а) наличие центрального рисунка;</w:t>
      </w:r>
    </w:p>
    <w:p w:rsidR="008F4840" w:rsidRPr="00B16FC6" w:rsidRDefault="008F4840" w:rsidP="008F4840">
      <w:pPr>
        <w:ind w:firstLine="567"/>
        <w:jc w:val="both"/>
        <w:rPr>
          <w:sz w:val="28"/>
          <w:szCs w:val="28"/>
        </w:rPr>
      </w:pPr>
      <w:r w:rsidRPr="00B16FC6">
        <w:rPr>
          <w:sz w:val="28"/>
          <w:szCs w:val="28"/>
        </w:rPr>
        <w:t>б) одинаковое оформление углов;</w:t>
      </w:r>
    </w:p>
    <w:p w:rsidR="008F4840" w:rsidRPr="00B16FC6" w:rsidRDefault="008F4840" w:rsidP="008F4840">
      <w:pPr>
        <w:ind w:firstLine="567"/>
        <w:jc w:val="both"/>
        <w:rPr>
          <w:sz w:val="28"/>
          <w:szCs w:val="28"/>
        </w:rPr>
      </w:pPr>
      <w:r w:rsidRPr="00B16FC6">
        <w:rPr>
          <w:sz w:val="28"/>
          <w:szCs w:val="28"/>
        </w:rPr>
        <w:lastRenderedPageBreak/>
        <w:t>в) симметричное расположение деталей относительно центра. (С понятием симметричности дети знакомятся в доступной форме на предыдущих уроках математики и конструирования.)</w:t>
      </w:r>
    </w:p>
    <w:p w:rsidR="008F4840" w:rsidRPr="00B16FC6" w:rsidRDefault="008F4840" w:rsidP="008F4840">
      <w:pPr>
        <w:ind w:firstLine="567"/>
        <w:jc w:val="both"/>
        <w:rPr>
          <w:sz w:val="28"/>
          <w:szCs w:val="28"/>
        </w:rPr>
      </w:pPr>
      <w:r w:rsidRPr="00B16FC6">
        <w:rPr>
          <w:sz w:val="28"/>
          <w:szCs w:val="28"/>
        </w:rPr>
        <w:t>Инструкция: «Для того, чтобы сделать такие же красивые ковры надо работать дружно и слаженно».</w:t>
      </w:r>
    </w:p>
    <w:p w:rsidR="008F4840" w:rsidRPr="00B16FC6" w:rsidRDefault="008F4840" w:rsidP="008F4840">
      <w:pPr>
        <w:ind w:firstLine="567"/>
        <w:jc w:val="both"/>
        <w:rPr>
          <w:sz w:val="28"/>
          <w:szCs w:val="28"/>
        </w:rPr>
      </w:pPr>
      <w:r w:rsidRPr="00B16FC6">
        <w:rPr>
          <w:sz w:val="28"/>
          <w:szCs w:val="28"/>
        </w:rPr>
        <w:t>Успех совместной деятельности зависит от того, насколько умело дети смогут сорганизоваться, распределить обязанности и договориться между собой. Время выполнения для всех одинаково.</w:t>
      </w:r>
    </w:p>
    <w:p w:rsidR="008F4840" w:rsidRPr="00B16FC6" w:rsidRDefault="008F4840" w:rsidP="008F4840">
      <w:pPr>
        <w:ind w:firstLine="567"/>
        <w:jc w:val="both"/>
        <w:rPr>
          <w:sz w:val="28"/>
          <w:szCs w:val="28"/>
        </w:rPr>
      </w:pPr>
      <w:r w:rsidRPr="00B16FC6">
        <w:rPr>
          <w:sz w:val="28"/>
          <w:szCs w:val="28"/>
        </w:rPr>
        <w:t xml:space="preserve">По окончанию работы организуется выставка ковров, в ходе которой дети анализируют свою деятельность. Проводится групповое обсуждение, цель которого организация рефлексивно-содержательного анализа совместного действия. Команды обсуждают, что удалось, а что не удалось и степень соответствия продукта их деятельности поставленной задаче. </w:t>
      </w:r>
    </w:p>
    <w:p w:rsidR="008F4840" w:rsidRPr="00B16FC6" w:rsidRDefault="008F4840" w:rsidP="008F4840">
      <w:pPr>
        <w:ind w:firstLine="567"/>
        <w:jc w:val="both"/>
        <w:rPr>
          <w:sz w:val="28"/>
          <w:szCs w:val="28"/>
        </w:rPr>
      </w:pPr>
      <w:r w:rsidRPr="00B16FC6">
        <w:rPr>
          <w:sz w:val="28"/>
          <w:szCs w:val="28"/>
        </w:rPr>
        <w:t>Результаты проведения диагностики «Ковёр» могут быть отражены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F4840" w:rsidRPr="00B16FC6" w:rsidTr="009766FD">
        <w:tc>
          <w:tcPr>
            <w:tcW w:w="2392" w:type="dxa"/>
          </w:tcPr>
          <w:p w:rsidR="008F4840" w:rsidRPr="00B16FC6" w:rsidRDefault="008F4840" w:rsidP="009766FD">
            <w:pPr>
              <w:jc w:val="center"/>
              <w:rPr>
                <w:sz w:val="28"/>
                <w:szCs w:val="28"/>
              </w:rPr>
            </w:pPr>
          </w:p>
          <w:p w:rsidR="008F4840" w:rsidRPr="00B16FC6" w:rsidRDefault="008F4840" w:rsidP="009766FD">
            <w:pPr>
              <w:jc w:val="center"/>
              <w:rPr>
                <w:sz w:val="28"/>
                <w:szCs w:val="28"/>
              </w:rPr>
            </w:pPr>
            <w:r w:rsidRPr="00B16FC6">
              <w:rPr>
                <w:sz w:val="28"/>
                <w:szCs w:val="28"/>
              </w:rPr>
              <w:t>Группа</w:t>
            </w:r>
          </w:p>
        </w:tc>
        <w:tc>
          <w:tcPr>
            <w:tcW w:w="2393" w:type="dxa"/>
          </w:tcPr>
          <w:p w:rsidR="008F4840" w:rsidRPr="00B16FC6" w:rsidRDefault="008F4840" w:rsidP="009766FD">
            <w:pPr>
              <w:jc w:val="center"/>
              <w:rPr>
                <w:sz w:val="28"/>
                <w:szCs w:val="28"/>
              </w:rPr>
            </w:pPr>
            <w:r w:rsidRPr="00B16FC6">
              <w:rPr>
                <w:sz w:val="28"/>
                <w:szCs w:val="28"/>
              </w:rPr>
              <w:t>Наличие центрального рисунка</w:t>
            </w:r>
          </w:p>
        </w:tc>
        <w:tc>
          <w:tcPr>
            <w:tcW w:w="2393" w:type="dxa"/>
          </w:tcPr>
          <w:p w:rsidR="008F4840" w:rsidRPr="00B16FC6" w:rsidRDefault="008F4840" w:rsidP="009766FD">
            <w:pPr>
              <w:jc w:val="center"/>
              <w:rPr>
                <w:sz w:val="28"/>
                <w:szCs w:val="28"/>
              </w:rPr>
            </w:pPr>
            <w:r w:rsidRPr="00B16FC6">
              <w:rPr>
                <w:sz w:val="28"/>
                <w:szCs w:val="28"/>
              </w:rPr>
              <w:t>Одинаковое оформление углов</w:t>
            </w:r>
          </w:p>
        </w:tc>
        <w:tc>
          <w:tcPr>
            <w:tcW w:w="2393" w:type="dxa"/>
          </w:tcPr>
          <w:p w:rsidR="008F4840" w:rsidRPr="00B16FC6" w:rsidRDefault="008F4840" w:rsidP="009766FD">
            <w:pPr>
              <w:jc w:val="center"/>
              <w:rPr>
                <w:sz w:val="28"/>
                <w:szCs w:val="28"/>
              </w:rPr>
            </w:pPr>
            <w:r w:rsidRPr="00B16FC6">
              <w:rPr>
                <w:sz w:val="28"/>
                <w:szCs w:val="28"/>
              </w:rPr>
              <w:t>Симметричное расположение деталей</w:t>
            </w:r>
          </w:p>
        </w:tc>
      </w:tr>
      <w:tr w:rsidR="008F4840" w:rsidRPr="00B16FC6" w:rsidTr="009766FD">
        <w:tc>
          <w:tcPr>
            <w:tcW w:w="2392" w:type="dxa"/>
          </w:tcPr>
          <w:p w:rsidR="008F4840" w:rsidRPr="00B16FC6" w:rsidRDefault="008F4840" w:rsidP="009766FD">
            <w:pPr>
              <w:jc w:val="both"/>
              <w:rPr>
                <w:sz w:val="28"/>
                <w:szCs w:val="28"/>
              </w:rPr>
            </w:pPr>
            <w:r w:rsidRPr="00B16FC6">
              <w:rPr>
                <w:sz w:val="28"/>
                <w:szCs w:val="28"/>
              </w:rPr>
              <w:t>1 группа</w:t>
            </w: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r>
      <w:tr w:rsidR="008F4840" w:rsidRPr="00B16FC6" w:rsidTr="009766FD">
        <w:tc>
          <w:tcPr>
            <w:tcW w:w="2392" w:type="dxa"/>
          </w:tcPr>
          <w:p w:rsidR="008F4840" w:rsidRPr="00B16FC6" w:rsidRDefault="008F4840" w:rsidP="009766FD">
            <w:pPr>
              <w:jc w:val="both"/>
              <w:rPr>
                <w:sz w:val="28"/>
                <w:szCs w:val="28"/>
              </w:rPr>
            </w:pPr>
            <w:r w:rsidRPr="00B16FC6">
              <w:rPr>
                <w:sz w:val="28"/>
                <w:szCs w:val="28"/>
              </w:rPr>
              <w:t>2 группа</w:t>
            </w: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r>
      <w:tr w:rsidR="008F4840" w:rsidRPr="00B16FC6" w:rsidTr="009766FD">
        <w:tc>
          <w:tcPr>
            <w:tcW w:w="2392" w:type="dxa"/>
          </w:tcPr>
          <w:p w:rsidR="008F4840" w:rsidRPr="00B16FC6" w:rsidRDefault="008F4840" w:rsidP="009766FD">
            <w:pPr>
              <w:jc w:val="both"/>
              <w:rPr>
                <w:sz w:val="28"/>
                <w:szCs w:val="28"/>
              </w:rPr>
            </w:pPr>
            <w:r w:rsidRPr="00B16FC6">
              <w:rPr>
                <w:sz w:val="28"/>
                <w:szCs w:val="28"/>
              </w:rPr>
              <w:t xml:space="preserve">3 группа </w:t>
            </w: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r>
      <w:tr w:rsidR="008F4840" w:rsidRPr="00B16FC6" w:rsidTr="009766FD">
        <w:tc>
          <w:tcPr>
            <w:tcW w:w="2392" w:type="dxa"/>
          </w:tcPr>
          <w:p w:rsidR="008F4840" w:rsidRPr="00B16FC6" w:rsidRDefault="008F4840" w:rsidP="009766FD">
            <w:pPr>
              <w:jc w:val="both"/>
              <w:rPr>
                <w:sz w:val="28"/>
                <w:szCs w:val="28"/>
              </w:rPr>
            </w:pPr>
            <w:r w:rsidRPr="00B16FC6">
              <w:rPr>
                <w:sz w:val="28"/>
                <w:szCs w:val="28"/>
              </w:rPr>
              <w:t>4 группа</w:t>
            </w: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r>
      <w:tr w:rsidR="008F4840" w:rsidRPr="00B16FC6" w:rsidTr="009766FD">
        <w:tc>
          <w:tcPr>
            <w:tcW w:w="2392" w:type="dxa"/>
          </w:tcPr>
          <w:p w:rsidR="008F4840" w:rsidRPr="00B16FC6" w:rsidRDefault="008F4840" w:rsidP="009766FD">
            <w:pPr>
              <w:jc w:val="both"/>
              <w:rPr>
                <w:sz w:val="28"/>
                <w:szCs w:val="28"/>
              </w:rPr>
            </w:pPr>
            <w:r w:rsidRPr="00B16FC6">
              <w:rPr>
                <w:sz w:val="28"/>
                <w:szCs w:val="28"/>
              </w:rPr>
              <w:t xml:space="preserve">5 группа </w:t>
            </w: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c>
          <w:tcPr>
            <w:tcW w:w="2393" w:type="dxa"/>
          </w:tcPr>
          <w:p w:rsidR="008F4840" w:rsidRPr="00B16FC6" w:rsidRDefault="008F4840" w:rsidP="009766FD">
            <w:pPr>
              <w:jc w:val="center"/>
              <w:rPr>
                <w:b/>
                <w:sz w:val="28"/>
                <w:szCs w:val="28"/>
              </w:rPr>
            </w:pPr>
          </w:p>
        </w:tc>
      </w:tr>
    </w:tbl>
    <w:p w:rsidR="008F4840" w:rsidRDefault="008F4840" w:rsidP="008F4840">
      <w:pPr>
        <w:spacing w:line="360" w:lineRule="auto"/>
        <w:ind w:firstLine="709"/>
        <w:jc w:val="both"/>
        <w:rPr>
          <w:sz w:val="28"/>
          <w:szCs w:val="28"/>
        </w:rPr>
      </w:pPr>
    </w:p>
    <w:p w:rsidR="00B30116" w:rsidRDefault="008F4840">
      <w:bookmarkStart w:id="0" w:name="_GoBack"/>
      <w:bookmarkEnd w:id="0"/>
    </w:p>
    <w:sectPr w:rsidR="00B30116" w:rsidSect="008F4840">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PragmaticaC">
    <w:altName w:val="Segoe Print"/>
    <w:charset w:val="CC"/>
    <w:family w:val="auto"/>
    <w:pitch w:val="default"/>
    <w:sig w:usb0="00000000"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036"/>
    <w:multiLevelType w:val="multilevel"/>
    <w:tmpl w:val="32C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354FDC"/>
    <w:multiLevelType w:val="multilevel"/>
    <w:tmpl w:val="DBE8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24244"/>
    <w:multiLevelType w:val="multilevel"/>
    <w:tmpl w:val="F7E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E224B"/>
    <w:multiLevelType w:val="multilevel"/>
    <w:tmpl w:val="79CE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40"/>
    <w:rsid w:val="00014091"/>
    <w:rsid w:val="00031028"/>
    <w:rsid w:val="00075273"/>
    <w:rsid w:val="00124E7E"/>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607D8"/>
    <w:rsid w:val="0086370B"/>
    <w:rsid w:val="0087539B"/>
    <w:rsid w:val="008F4840"/>
    <w:rsid w:val="009D55B6"/>
    <w:rsid w:val="00B3474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character" w:customStyle="1" w:styleId="apple-converted-space">
    <w:name w:val="apple-converted-space"/>
    <w:basedOn w:val="a0"/>
    <w:rsid w:val="008F4840"/>
  </w:style>
  <w:style w:type="paragraph" w:styleId="a9">
    <w:name w:val="Normal (Web)"/>
    <w:basedOn w:val="a"/>
    <w:uiPriority w:val="99"/>
    <w:rsid w:val="008F484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WebCharChar">
    <w:name w:val="Normal (Web) Char Char"/>
    <w:basedOn w:val="a"/>
    <w:rsid w:val="008F4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qFormat/>
    <w:locked/>
    <w:rsid w:val="008F4840"/>
    <w:rPr>
      <w:i/>
      <w:iCs/>
    </w:rPr>
  </w:style>
  <w:style w:type="paragraph" w:styleId="HTML">
    <w:name w:val="HTML Preformatted"/>
    <w:basedOn w:val="a"/>
    <w:link w:val="HTML0"/>
    <w:semiHidden/>
    <w:unhideWhenUsed/>
    <w:rsid w:val="008F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F4840"/>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character" w:customStyle="1" w:styleId="apple-converted-space">
    <w:name w:val="apple-converted-space"/>
    <w:basedOn w:val="a0"/>
    <w:rsid w:val="008F4840"/>
  </w:style>
  <w:style w:type="paragraph" w:styleId="a9">
    <w:name w:val="Normal (Web)"/>
    <w:basedOn w:val="a"/>
    <w:uiPriority w:val="99"/>
    <w:rsid w:val="008F484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WebCharChar">
    <w:name w:val="Normal (Web) Char Char"/>
    <w:basedOn w:val="a"/>
    <w:rsid w:val="008F4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qFormat/>
    <w:locked/>
    <w:rsid w:val="008F4840"/>
    <w:rPr>
      <w:i/>
      <w:iCs/>
    </w:rPr>
  </w:style>
  <w:style w:type="paragraph" w:styleId="HTML">
    <w:name w:val="HTML Preformatted"/>
    <w:basedOn w:val="a"/>
    <w:link w:val="HTML0"/>
    <w:semiHidden/>
    <w:unhideWhenUsed/>
    <w:rsid w:val="008F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F4840"/>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2023-05-22T11:28:00Z</dcterms:created>
  <dcterms:modified xsi:type="dcterms:W3CDTF">2023-05-22T11:29:00Z</dcterms:modified>
</cp:coreProperties>
</file>