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64" w:rsidRPr="00AE1140" w:rsidRDefault="00F90564" w:rsidP="00F90564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1140"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</w:p>
    <w:p w:rsidR="00F90564" w:rsidRPr="00EC7E9C" w:rsidRDefault="00F90564" w:rsidP="00F90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EC7E9C">
        <w:rPr>
          <w:rFonts w:ascii="Times New Roman" w:hAnsi="Times New Roman" w:cs="Times New Roman"/>
          <w:sz w:val="26"/>
          <w:szCs w:val="26"/>
        </w:rPr>
        <w:t>Применение комплексных соединений в медицине.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F90564" w:rsidRPr="00EC7E9C" w:rsidTr="0048744C">
        <w:trPr>
          <w:trHeight w:val="516"/>
        </w:trPr>
        <w:tc>
          <w:tcPr>
            <w:tcW w:w="4361" w:type="dxa"/>
            <w:shd w:val="clear" w:color="auto" w:fill="FABF8F" w:themeFill="accent6" w:themeFillTint="99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4984" w:type="dxa"/>
            <w:shd w:val="clear" w:color="auto" w:fill="FABF8F" w:themeFill="accent6" w:themeFillTint="99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b/>
                <w:sz w:val="26"/>
                <w:szCs w:val="26"/>
              </w:rPr>
              <w:t>Применение</w:t>
            </w:r>
          </w:p>
        </w:tc>
      </w:tr>
      <w:tr w:rsidR="00F90564" w:rsidRPr="00EC7E9C" w:rsidTr="0048744C">
        <w:trPr>
          <w:trHeight w:val="491"/>
        </w:trPr>
        <w:tc>
          <w:tcPr>
            <w:tcW w:w="9345" w:type="dxa"/>
            <w:gridSpan w:val="2"/>
            <w:shd w:val="clear" w:color="auto" w:fill="EAF1DD" w:themeFill="accent3" w:themeFillTint="33"/>
          </w:tcPr>
          <w:p w:rsidR="00F90564" w:rsidRPr="004403BE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3BE">
              <w:rPr>
                <w:rFonts w:ascii="Times New Roman" w:hAnsi="Times New Roman" w:cs="Times New Roman"/>
                <w:b/>
                <w:sz w:val="26"/>
                <w:szCs w:val="26"/>
              </w:rPr>
              <w:t>Детоксиканты</w:t>
            </w:r>
          </w:p>
        </w:tc>
      </w:tr>
      <w:tr w:rsidR="00F90564" w:rsidRPr="00EC7E9C" w:rsidTr="0048744C">
        <w:trPr>
          <w:trHeight w:val="814"/>
        </w:trPr>
        <w:tc>
          <w:tcPr>
            <w:tcW w:w="4361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Этилендиаминтетрауксусная кислота (</w:t>
            </w:r>
            <w:r w:rsidRPr="00EC7E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EDTA)</w:t>
            </w:r>
          </w:p>
        </w:tc>
        <w:tc>
          <w:tcPr>
            <w:tcW w:w="4984" w:type="dxa"/>
            <w:shd w:val="clear" w:color="auto" w:fill="EAF1DD" w:themeFill="accent3" w:themeFillTint="33"/>
          </w:tcPr>
          <w:p w:rsidR="00F90564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Хелатотерапия, биокатализатор.</w:t>
            </w:r>
          </w:p>
          <w:p w:rsidR="00F90564" w:rsidRPr="00EC7E9C" w:rsidRDefault="00F90564" w:rsidP="0048744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Используется как детоксикант для выведения из организма радиоактивных и токсичных тяжелых металлов,</w:t>
            </w:r>
            <w:r w:rsidRPr="00EC7E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C7E9C">
              <w:rPr>
                <w:rFonts w:ascii="Times New Roman" w:hAnsi="Times New Roman" w:cs="Times New Roman"/>
                <w:bCs/>
                <w:sz w:val="26"/>
                <w:szCs w:val="26"/>
              </w:rPr>
              <w:t>для консервации крови, а также как антидот при отравлении синильной кислотой</w:t>
            </w:r>
          </w:p>
        </w:tc>
      </w:tr>
      <w:tr w:rsidR="00F90564" w:rsidRPr="00EC7E9C" w:rsidTr="0048744C">
        <w:tc>
          <w:tcPr>
            <w:tcW w:w="4361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Димеркаптоянтарная кислота</w:t>
            </w:r>
          </w:p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(сукцимер)</w:t>
            </w:r>
          </w:p>
        </w:tc>
        <w:tc>
          <w:tcPr>
            <w:tcW w:w="4984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Хелатотерапия, пероральное средство для лечения тяжелых отравлений свинцом у детей, антидот</w:t>
            </w:r>
          </w:p>
        </w:tc>
      </w:tr>
      <w:tr w:rsidR="00F90564" w:rsidRPr="00EC7E9C" w:rsidTr="0048744C">
        <w:tc>
          <w:tcPr>
            <w:tcW w:w="4361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 xml:space="preserve">Гидроксокобаламин, </w:t>
            </w:r>
            <w:r w:rsidRPr="00EC7E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EC7E9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12</w:t>
            </w:r>
            <w:r w:rsidRPr="00EC7E9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</w:t>
            </w:r>
          </w:p>
        </w:tc>
        <w:tc>
          <w:tcPr>
            <w:tcW w:w="4984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Лечение отравления цианидом калия, ацетонитрилом, припионитрилом</w:t>
            </w:r>
          </w:p>
        </w:tc>
      </w:tr>
      <w:tr w:rsidR="00F90564" w:rsidRPr="00EC7E9C" w:rsidTr="0048744C">
        <w:tc>
          <w:tcPr>
            <w:tcW w:w="4361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Дитиолпропансульфонат натрия</w:t>
            </w:r>
          </w:p>
        </w:tc>
        <w:tc>
          <w:tcPr>
            <w:tcW w:w="4984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Дезинтоксикационное лекарственное средство, при отравлениях соединениями мышьяка и солями тяжелых металлов</w:t>
            </w:r>
          </w:p>
        </w:tc>
      </w:tr>
      <w:tr w:rsidR="00F90564" w:rsidRPr="00EC7E9C" w:rsidTr="0048744C">
        <w:trPr>
          <w:trHeight w:val="514"/>
        </w:trPr>
        <w:tc>
          <w:tcPr>
            <w:tcW w:w="9345" w:type="dxa"/>
            <w:gridSpan w:val="2"/>
            <w:shd w:val="clear" w:color="auto" w:fill="EAF1DD" w:themeFill="accent3" w:themeFillTint="33"/>
          </w:tcPr>
          <w:p w:rsidR="00F90564" w:rsidRPr="004403BE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3BE">
              <w:rPr>
                <w:rFonts w:ascii="Times New Roman" w:hAnsi="Times New Roman" w:cs="Times New Roman"/>
                <w:b/>
                <w:sz w:val="26"/>
                <w:szCs w:val="26"/>
              </w:rPr>
              <w:t>Лечение дефицита  химических элементов</w:t>
            </w:r>
          </w:p>
        </w:tc>
      </w:tr>
      <w:tr w:rsidR="00F90564" w:rsidRPr="00EC7E9C" w:rsidTr="0048744C">
        <w:trPr>
          <w:trHeight w:val="514"/>
        </w:trPr>
        <w:tc>
          <w:tcPr>
            <w:tcW w:w="4361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Глицин-цинк хелат гидрат (Е6), краткое: глицинат цинка</w:t>
            </w:r>
          </w:p>
        </w:tc>
        <w:tc>
          <w:tcPr>
            <w:tcW w:w="4984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Лечение дефицита цинка</w:t>
            </w:r>
          </w:p>
        </w:tc>
      </w:tr>
      <w:tr w:rsidR="00F90564" w:rsidRPr="00EC7E9C" w:rsidTr="0048744C">
        <w:trPr>
          <w:trHeight w:val="550"/>
        </w:trPr>
        <w:tc>
          <w:tcPr>
            <w:tcW w:w="4361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Глюконат железа</w:t>
            </w:r>
          </w:p>
        </w:tc>
        <w:tc>
          <w:tcPr>
            <w:tcW w:w="4984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Лечение дефицита железа</w:t>
            </w:r>
          </w:p>
        </w:tc>
      </w:tr>
      <w:tr w:rsidR="00F90564" w:rsidRPr="00EC7E9C" w:rsidTr="0048744C">
        <w:tc>
          <w:tcPr>
            <w:tcW w:w="9345" w:type="dxa"/>
            <w:gridSpan w:val="2"/>
            <w:shd w:val="clear" w:color="auto" w:fill="EAF1DD" w:themeFill="accent3" w:themeFillTint="33"/>
          </w:tcPr>
          <w:p w:rsidR="00F90564" w:rsidRPr="004403BE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3BE">
              <w:rPr>
                <w:rFonts w:ascii="Times New Roman" w:hAnsi="Times New Roman" w:cs="Times New Roman"/>
                <w:b/>
                <w:sz w:val="26"/>
                <w:szCs w:val="26"/>
              </w:rPr>
              <w:t>Аналитические препараты</w:t>
            </w:r>
          </w:p>
        </w:tc>
      </w:tr>
      <w:tr w:rsidR="00F90564" w:rsidRPr="00EC7E9C" w:rsidTr="0048744C">
        <w:tc>
          <w:tcPr>
            <w:tcW w:w="4361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 xml:space="preserve">Трилон Б (динатриевая соль </w:t>
            </w:r>
            <w:r w:rsidRPr="00EC7E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EDTA</w:t>
            </w: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84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bCs/>
                <w:sz w:val="26"/>
                <w:szCs w:val="26"/>
              </w:rPr>
              <w:t>Трилонометрия, которая широко используется в санитарно-клиническом анализе для количественного определения ионов металлов</w:t>
            </w:r>
          </w:p>
        </w:tc>
      </w:tr>
      <w:tr w:rsidR="00F90564" w:rsidRPr="00EC7E9C" w:rsidTr="0048744C">
        <w:tc>
          <w:tcPr>
            <w:tcW w:w="9345" w:type="dxa"/>
            <w:gridSpan w:val="2"/>
            <w:shd w:val="clear" w:color="auto" w:fill="EAF1DD" w:themeFill="accent3" w:themeFillTint="33"/>
          </w:tcPr>
          <w:p w:rsidR="00F90564" w:rsidRPr="004403BE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3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Противоопухолевые лекарственные средства</w:t>
            </w:r>
          </w:p>
        </w:tc>
      </w:tr>
      <w:tr w:rsidR="00F90564" w:rsidRPr="00EC7E9C" w:rsidTr="0048744C">
        <w:tc>
          <w:tcPr>
            <w:tcW w:w="4361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 xml:space="preserve">Цисплатин </w:t>
            </w:r>
          </w:p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(цис-диамминдихлороплатина (</w:t>
            </w:r>
            <w:r w:rsidRPr="00EC7E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84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Цитотоксический препарат. Препарат нарушает функции ДНК за счет химических модификаций азотистых оснований</w:t>
            </w:r>
          </w:p>
        </w:tc>
      </w:tr>
      <w:tr w:rsidR="00F90564" w:rsidRPr="00EC7E9C" w:rsidTr="0048744C">
        <w:tc>
          <w:tcPr>
            <w:tcW w:w="4361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тиоцианата </w:t>
            </w:r>
          </w:p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трис (1,10-фенантролин) лантана (</w:t>
            </w:r>
            <w:r w:rsidRPr="00EC7E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84" w:type="dxa"/>
            <w:shd w:val="clear" w:color="auto" w:fill="EAF1DD" w:themeFill="accent3" w:themeFillTint="33"/>
          </w:tcPr>
          <w:p w:rsidR="00F90564" w:rsidRPr="00EC7E9C" w:rsidRDefault="00F90564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9C">
              <w:rPr>
                <w:rFonts w:ascii="Times New Roman" w:hAnsi="Times New Roman" w:cs="Times New Roman"/>
                <w:sz w:val="26"/>
                <w:szCs w:val="26"/>
              </w:rPr>
              <w:t>Показывает выраженный цитотоксический и антипролиферативный эффект на клетках различных видов опухолей</w:t>
            </w:r>
          </w:p>
        </w:tc>
        <w:bookmarkStart w:id="0" w:name="_GoBack"/>
        <w:bookmarkEnd w:id="0"/>
      </w:tr>
    </w:tbl>
    <w:p w:rsidR="00B30116" w:rsidRPr="00F90564" w:rsidRDefault="00F90564">
      <w:pPr>
        <w:rPr>
          <w:lang w:val="en-US"/>
        </w:rPr>
      </w:pPr>
    </w:p>
    <w:sectPr w:rsidR="00B30116" w:rsidRPr="00F90564" w:rsidSect="00F9056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64"/>
    <w:rsid w:val="00014091"/>
    <w:rsid w:val="00031028"/>
    <w:rsid w:val="00075273"/>
    <w:rsid w:val="00124E7E"/>
    <w:rsid w:val="001A2A60"/>
    <w:rsid w:val="001F7167"/>
    <w:rsid w:val="0021176C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9056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F905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F905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1227</Characters>
  <Application>Microsoft Office Word</Application>
  <DocSecurity>0</DocSecurity>
  <Lines>87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2023-03-13T13:39:00Z</dcterms:created>
  <dcterms:modified xsi:type="dcterms:W3CDTF">2023-03-13T13:40:00Z</dcterms:modified>
</cp:coreProperties>
</file>