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6E" w:rsidRPr="005E5137" w:rsidRDefault="001E2A6E" w:rsidP="001E2A6E">
      <w:pPr>
        <w:jc w:val="center"/>
        <w:rPr>
          <w:b/>
          <w:sz w:val="22"/>
          <w:szCs w:val="22"/>
          <w:lang w:val="en-US"/>
        </w:rPr>
      </w:pPr>
      <w:r w:rsidRPr="005E5137">
        <w:rPr>
          <w:b/>
          <w:sz w:val="22"/>
          <w:szCs w:val="22"/>
        </w:rPr>
        <w:t>План</w:t>
      </w:r>
      <w:r w:rsidRPr="005E5137">
        <w:rPr>
          <w:b/>
          <w:sz w:val="22"/>
          <w:szCs w:val="22"/>
          <w:lang w:val="en-US"/>
        </w:rPr>
        <w:t xml:space="preserve"> </w:t>
      </w:r>
      <w:r w:rsidRPr="005E5137">
        <w:rPr>
          <w:b/>
          <w:sz w:val="22"/>
          <w:szCs w:val="22"/>
        </w:rPr>
        <w:t>урока</w:t>
      </w:r>
    </w:p>
    <w:tbl>
      <w:tblPr>
        <w:tblStyle w:val="1"/>
        <w:tblW w:w="75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09"/>
        <w:gridCol w:w="2551"/>
        <w:gridCol w:w="1985"/>
      </w:tblGrid>
      <w:tr w:rsidR="001E2A6E" w:rsidRPr="005238D5" w:rsidTr="00D83D41">
        <w:tc>
          <w:tcPr>
            <w:tcW w:w="426" w:type="dxa"/>
            <w:vAlign w:val="center"/>
          </w:tcPr>
          <w:p w:rsidR="001E2A6E" w:rsidRPr="005238D5" w:rsidRDefault="001E2A6E" w:rsidP="00D83D4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238D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238D5">
              <w:rPr>
                <w:b/>
                <w:sz w:val="20"/>
                <w:szCs w:val="20"/>
              </w:rPr>
              <w:t>п</w:t>
            </w:r>
            <w:proofErr w:type="gramEnd"/>
            <w:r w:rsidRPr="005238D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1E2A6E" w:rsidRPr="005238D5" w:rsidRDefault="001E2A6E" w:rsidP="00D83D41">
            <w:pPr>
              <w:jc w:val="center"/>
              <w:rPr>
                <w:b/>
                <w:sz w:val="20"/>
                <w:szCs w:val="20"/>
              </w:rPr>
            </w:pPr>
            <w:r w:rsidRPr="005238D5">
              <w:rPr>
                <w:b/>
                <w:sz w:val="20"/>
                <w:szCs w:val="20"/>
              </w:rPr>
              <w:t>Этапы урока</w:t>
            </w:r>
          </w:p>
        </w:tc>
        <w:tc>
          <w:tcPr>
            <w:tcW w:w="709" w:type="dxa"/>
            <w:vAlign w:val="center"/>
          </w:tcPr>
          <w:p w:rsidR="001E2A6E" w:rsidRPr="005238D5" w:rsidRDefault="001E2A6E" w:rsidP="00D83D4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238D5">
              <w:rPr>
                <w:b/>
                <w:sz w:val="20"/>
                <w:szCs w:val="20"/>
              </w:rPr>
              <w:t>Время (мин)</w:t>
            </w:r>
          </w:p>
        </w:tc>
        <w:tc>
          <w:tcPr>
            <w:tcW w:w="2551" w:type="dxa"/>
            <w:vAlign w:val="center"/>
          </w:tcPr>
          <w:p w:rsidR="001E2A6E" w:rsidRPr="005238D5" w:rsidRDefault="001E2A6E" w:rsidP="00D83D41">
            <w:pPr>
              <w:jc w:val="center"/>
              <w:rPr>
                <w:b/>
                <w:sz w:val="20"/>
                <w:szCs w:val="20"/>
              </w:rPr>
            </w:pPr>
            <w:r w:rsidRPr="005238D5">
              <w:rPr>
                <w:b/>
                <w:sz w:val="20"/>
                <w:szCs w:val="20"/>
              </w:rPr>
              <w:t>Действия преподавателя</w:t>
            </w:r>
          </w:p>
        </w:tc>
        <w:tc>
          <w:tcPr>
            <w:tcW w:w="1985" w:type="dxa"/>
          </w:tcPr>
          <w:p w:rsidR="001E2A6E" w:rsidRDefault="001E2A6E" w:rsidP="00D83D41">
            <w:pPr>
              <w:jc w:val="center"/>
              <w:rPr>
                <w:b/>
                <w:sz w:val="20"/>
                <w:szCs w:val="20"/>
              </w:rPr>
            </w:pPr>
            <w:r w:rsidRPr="005238D5">
              <w:rPr>
                <w:b/>
                <w:sz w:val="20"/>
                <w:szCs w:val="20"/>
              </w:rPr>
              <w:t xml:space="preserve">Действия </w:t>
            </w:r>
          </w:p>
          <w:p w:rsidR="001E2A6E" w:rsidRPr="005238D5" w:rsidRDefault="001E2A6E" w:rsidP="00D83D41">
            <w:pPr>
              <w:jc w:val="center"/>
              <w:rPr>
                <w:b/>
                <w:sz w:val="20"/>
                <w:szCs w:val="20"/>
              </w:rPr>
            </w:pPr>
            <w:r w:rsidRPr="005238D5">
              <w:rPr>
                <w:b/>
                <w:sz w:val="20"/>
                <w:szCs w:val="20"/>
              </w:rPr>
              <w:t>студентов</w:t>
            </w:r>
          </w:p>
        </w:tc>
      </w:tr>
      <w:tr w:rsidR="001E2A6E" w:rsidRPr="005238D5" w:rsidTr="00D83D41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A6E" w:rsidRPr="00D618EA" w:rsidRDefault="001E2A6E" w:rsidP="00D83D41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D618EA">
              <w:rPr>
                <w:rFonts w:cs="Times New Roman"/>
                <w:b/>
                <w:bCs/>
                <w:sz w:val="20"/>
                <w:szCs w:val="20"/>
                <w:lang w:val="en-US"/>
              </w:rPr>
              <w:t>I.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Организационный этап.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A6E" w:rsidRPr="00D618EA" w:rsidRDefault="001E2A6E" w:rsidP="00D83D4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Заслушивает доклад старосты.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Проверяет готовность к уроку.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A6E" w:rsidRPr="00FD6617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Доклад старосты о готовности к уроку.</w:t>
            </w:r>
          </w:p>
        </w:tc>
      </w:tr>
      <w:tr w:rsidR="001E2A6E" w:rsidRPr="005238D5" w:rsidTr="00D83D41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A6E" w:rsidRPr="00D618EA" w:rsidRDefault="001E2A6E" w:rsidP="00D83D41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D618EA">
              <w:rPr>
                <w:rFonts w:cs="Times New Roman"/>
                <w:b/>
                <w:bCs/>
                <w:sz w:val="20"/>
                <w:szCs w:val="20"/>
                <w:lang w:val="en-US"/>
              </w:rPr>
              <w:t>II.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Мотивация учебной деятельности студентов. Постановка темы и целей урока.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A6E" w:rsidRPr="00D618EA" w:rsidRDefault="001E2A6E" w:rsidP="00D83D4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Создание проблемной ситуации.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Рассказывает притчу о Демосфене.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На экране проблемный вопрос.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Кто же такой настоящий человек?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Написать эссе.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Сообщение темы и целей урока.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Слушают.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Пишут.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Отвечают.(2-3 студента по желанию)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Слушают.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Записывают.</w:t>
            </w:r>
          </w:p>
        </w:tc>
      </w:tr>
      <w:tr w:rsidR="001E2A6E" w:rsidRPr="005238D5" w:rsidTr="00D83D41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A6E" w:rsidRPr="00D618EA" w:rsidRDefault="001E2A6E" w:rsidP="00D83D41">
            <w:pPr>
              <w:pStyle w:val="TableContents"/>
              <w:ind w:right="-108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D618EA">
              <w:rPr>
                <w:rFonts w:cs="Times New Roman"/>
                <w:b/>
                <w:bCs/>
                <w:sz w:val="20"/>
                <w:szCs w:val="20"/>
                <w:lang w:val="en-US"/>
              </w:rPr>
              <w:t>III.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 xml:space="preserve"> Диагностика (контроля) знаний, умений и навыков.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A6E" w:rsidRPr="00D618EA" w:rsidRDefault="001E2A6E" w:rsidP="00D83D4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Продолжить знакомство с главной героиней рассказа А.И. Солженицына «Матренин двор»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D618EA">
              <w:rPr>
                <w:rFonts w:cs="Times New Roman"/>
                <w:b/>
                <w:bCs/>
                <w:sz w:val="20"/>
                <w:szCs w:val="20"/>
              </w:rPr>
              <w:t>Задание № 1.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На экране фото. Доказать, что рассказ «Матренин двор» - автобиографический.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Предлагает план разбора образа Матрены.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 xml:space="preserve">- </w:t>
            </w:r>
            <w:proofErr w:type="gramStart"/>
            <w:r w:rsidRPr="00D618EA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D618EA">
              <w:rPr>
                <w:rFonts w:cs="Times New Roman"/>
                <w:sz w:val="20"/>
                <w:szCs w:val="20"/>
              </w:rPr>
              <w:t>ортрет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- описание избы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- хозяйство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- отношение к работе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- прошлое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Предлагает рассмотреть фотографию Матрены.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Задает вопросы.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Что вы можете сказать об этой женщине?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Ваши первые впечатления.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D618EA">
              <w:rPr>
                <w:rFonts w:cs="Times New Roman"/>
                <w:b/>
                <w:bCs/>
                <w:sz w:val="20"/>
                <w:szCs w:val="20"/>
              </w:rPr>
              <w:t>Задание № 2.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Найти в тексте портретную характеристику Матрены. Выписать цитаты.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Сравнить внешность Матрены на фотографии и героини из рассказа «Матренин двор».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Задает вопрос.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Знакомство с Матреной.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D618EA">
              <w:rPr>
                <w:rFonts w:cs="Times New Roman"/>
                <w:b/>
                <w:bCs/>
                <w:sz w:val="20"/>
                <w:szCs w:val="20"/>
              </w:rPr>
              <w:t>Задание № 3.Описание избы.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Заполнить таблицу, ориентируясь на текст рассказа.                                                                      Задает вопрос (хозяйство Матрены)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Как проходил обычный день Матрены?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D618EA">
              <w:rPr>
                <w:rFonts w:cs="Times New Roman"/>
                <w:b/>
                <w:bCs/>
                <w:sz w:val="20"/>
                <w:szCs w:val="20"/>
              </w:rPr>
              <w:t>Задание № 4. Отношение Матрены к работе.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lastRenderedPageBreak/>
              <w:t>Подобрать синонимы к слову работа (о героине)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b/>
                <w:sz w:val="20"/>
                <w:szCs w:val="20"/>
              </w:rPr>
            </w:pPr>
            <w:r w:rsidRPr="00D618EA">
              <w:rPr>
                <w:rFonts w:cs="Times New Roman"/>
                <w:b/>
                <w:sz w:val="20"/>
                <w:szCs w:val="20"/>
              </w:rPr>
              <w:t>Опережающее задание.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 xml:space="preserve">Предлагает посмотреть </w:t>
            </w:r>
            <w:proofErr w:type="spellStart"/>
            <w:r w:rsidRPr="00D618EA">
              <w:rPr>
                <w:rFonts w:cs="Times New Roman"/>
                <w:sz w:val="20"/>
                <w:szCs w:val="20"/>
              </w:rPr>
              <w:t>инсценирование</w:t>
            </w:r>
            <w:proofErr w:type="spellEnd"/>
            <w:r w:rsidRPr="00D618EA">
              <w:rPr>
                <w:rFonts w:cs="Times New Roman"/>
                <w:sz w:val="20"/>
                <w:szCs w:val="20"/>
              </w:rPr>
              <w:t xml:space="preserve"> эпизода «Рассказ Матрены о прошлом».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D618EA">
              <w:rPr>
                <w:rFonts w:cs="Times New Roman"/>
                <w:b/>
                <w:bCs/>
                <w:sz w:val="20"/>
                <w:szCs w:val="20"/>
              </w:rPr>
              <w:t>Задание № 5.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По кластеру определить прошлое Матрены. Распределить эпизоды в порядке очередности.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 xml:space="preserve">- </w:t>
            </w:r>
            <w:proofErr w:type="gramStart"/>
            <w:r w:rsidRPr="00D618EA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D618EA">
              <w:rPr>
                <w:rFonts w:cs="Times New Roman"/>
                <w:sz w:val="20"/>
                <w:szCs w:val="20"/>
              </w:rPr>
              <w:t>юбовь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- потеря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- смерть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- болезнь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- труд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- обида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b/>
                <w:sz w:val="20"/>
                <w:szCs w:val="20"/>
              </w:rPr>
            </w:pPr>
            <w:r w:rsidRPr="00D618EA">
              <w:rPr>
                <w:rFonts w:cs="Times New Roman"/>
                <w:b/>
                <w:sz w:val="20"/>
                <w:szCs w:val="20"/>
              </w:rPr>
              <w:t>Отношение окружающих.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Задает вопрос.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Привести примеры из текста.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D618EA">
              <w:rPr>
                <w:rFonts w:cs="Times New Roman"/>
                <w:b/>
                <w:bCs/>
                <w:sz w:val="20"/>
                <w:szCs w:val="20"/>
              </w:rPr>
              <w:t>Словарная работа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значение слов: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корысть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бескорыстие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праведники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грешники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D618EA">
              <w:rPr>
                <w:rFonts w:cs="Times New Roman"/>
                <w:b/>
                <w:bCs/>
                <w:sz w:val="20"/>
                <w:szCs w:val="20"/>
              </w:rPr>
              <w:t>Задание № 6.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Сравнить, что сопровождает жизнь праведников и грешников</w:t>
            </w:r>
            <w:proofErr w:type="gramStart"/>
            <w:r w:rsidRPr="00D618EA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D618EA">
              <w:rPr>
                <w:rFonts w:cs="Times New Roman"/>
                <w:sz w:val="20"/>
                <w:szCs w:val="20"/>
              </w:rPr>
              <w:t xml:space="preserve"> (</w:t>
            </w:r>
            <w:proofErr w:type="gramStart"/>
            <w:r w:rsidRPr="00D618EA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D618EA">
              <w:rPr>
                <w:rFonts w:cs="Times New Roman"/>
                <w:sz w:val="20"/>
                <w:szCs w:val="20"/>
              </w:rPr>
              <w:t xml:space="preserve">ри помощи </w:t>
            </w:r>
            <w:proofErr w:type="spellStart"/>
            <w:r w:rsidRPr="00D618EA">
              <w:rPr>
                <w:rFonts w:cs="Times New Roman"/>
                <w:sz w:val="20"/>
                <w:szCs w:val="20"/>
              </w:rPr>
              <w:t>стикеров</w:t>
            </w:r>
            <w:proofErr w:type="spellEnd"/>
            <w:r w:rsidRPr="00D618EA">
              <w:rPr>
                <w:rFonts w:cs="Times New Roman"/>
                <w:sz w:val="20"/>
                <w:szCs w:val="20"/>
              </w:rPr>
              <w:t>)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Заполнить таблицу.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 xml:space="preserve"> </w:t>
            </w:r>
            <w:r w:rsidRPr="00D618EA">
              <w:rPr>
                <w:rFonts w:cs="Times New Roman"/>
                <w:b/>
                <w:bCs/>
                <w:sz w:val="20"/>
                <w:szCs w:val="20"/>
              </w:rPr>
              <w:t>Фронтальный опрос.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Задает вопросы о финальной части рассказа.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A6E" w:rsidRDefault="001E2A6E" w:rsidP="00D83D41">
            <w:pPr>
              <w:pStyle w:val="TableContents"/>
              <w:rPr>
                <w:sz w:val="28"/>
                <w:szCs w:val="28"/>
              </w:rPr>
            </w:pPr>
          </w:p>
          <w:p w:rsidR="001E2A6E" w:rsidRDefault="001E2A6E" w:rsidP="00D83D41">
            <w:pPr>
              <w:pStyle w:val="TableContents"/>
              <w:rPr>
                <w:sz w:val="28"/>
                <w:szCs w:val="28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Смотрят.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Размышляют.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Отвечают.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Слушают.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Записывают.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Рассматривают.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Отвечают на вопросы.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Выписывают.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Читают вслух.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Сравнивают.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Отвечают.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Заполняют.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Озвучивают.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Отвечают.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Подбирают синонимы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Выступает.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Отвечают.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- разбитая любовь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- смерть детей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- потеря мужа на войне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- адский труд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- обида на колхоз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Размышляют.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Записывают.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Работа со словарем.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Корысть – выгода, материальная польза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Бескорыстие – отсутствие корысти, личной выгоды.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Сравнивают.</w:t>
            </w:r>
          </w:p>
          <w:p w:rsidR="001E2A6E" w:rsidRDefault="001E2A6E" w:rsidP="00D83D41">
            <w:pPr>
              <w:pStyle w:val="TableContents"/>
              <w:rPr>
                <w:sz w:val="28"/>
                <w:szCs w:val="28"/>
              </w:rPr>
            </w:pPr>
            <w:r w:rsidRPr="00D618EA">
              <w:rPr>
                <w:rFonts w:cs="Times New Roman"/>
                <w:sz w:val="20"/>
                <w:szCs w:val="20"/>
              </w:rPr>
              <w:t>Заполняют.</w:t>
            </w:r>
          </w:p>
        </w:tc>
      </w:tr>
      <w:tr w:rsidR="001E2A6E" w:rsidRPr="005238D5" w:rsidTr="00D83D41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A6E" w:rsidRPr="00D618EA" w:rsidRDefault="001E2A6E" w:rsidP="00D83D41">
            <w:pPr>
              <w:pStyle w:val="TableContents"/>
              <w:ind w:right="-108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D618EA">
              <w:rPr>
                <w:rFonts w:cs="Times New Roman"/>
                <w:b/>
                <w:bCs/>
                <w:sz w:val="20"/>
                <w:szCs w:val="20"/>
                <w:lang w:val="en-US"/>
              </w:rPr>
              <w:lastRenderedPageBreak/>
              <w:t>IV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 xml:space="preserve"> Домашнее задание.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A6E" w:rsidRPr="00D618EA" w:rsidRDefault="001E2A6E" w:rsidP="00D83D4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 xml:space="preserve">Сделать презентацию: </w:t>
            </w:r>
            <w:r w:rsidRPr="00D618EA">
              <w:rPr>
                <w:rFonts w:cs="Times New Roman"/>
                <w:color w:val="000000"/>
                <w:sz w:val="20"/>
                <w:szCs w:val="20"/>
              </w:rPr>
              <w:t>сравнительный анализ образа Матрены Тимофеевны из поэмы Некрасова «Кому на Руси жить хорошо?» и Матрены Васильевны из рассказа А.И. Солженицына «Матренин двор»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Слушают.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Записывают.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1E2A6E" w:rsidRPr="005238D5" w:rsidTr="00D83D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A6E" w:rsidRPr="00D618EA" w:rsidRDefault="001E2A6E" w:rsidP="00D83D41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D618EA">
              <w:rPr>
                <w:rFonts w:cs="Times New Roman"/>
                <w:b/>
                <w:bCs/>
                <w:sz w:val="20"/>
                <w:szCs w:val="20"/>
                <w:lang w:val="en-US"/>
              </w:rPr>
              <w:t>V.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Рефлексия</w:t>
            </w:r>
            <w:proofErr w:type="gramStart"/>
            <w:r w:rsidRPr="00D618EA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D618EA">
              <w:rPr>
                <w:rFonts w:cs="Times New Roman"/>
                <w:sz w:val="20"/>
                <w:szCs w:val="20"/>
              </w:rPr>
              <w:t xml:space="preserve"> (</w:t>
            </w:r>
            <w:proofErr w:type="gramStart"/>
            <w:r w:rsidRPr="00D618EA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D618EA">
              <w:rPr>
                <w:rFonts w:cs="Times New Roman"/>
                <w:sz w:val="20"/>
                <w:szCs w:val="20"/>
              </w:rPr>
              <w:t>одведение итогов урока)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A6E" w:rsidRPr="00D618EA" w:rsidRDefault="001E2A6E" w:rsidP="00D83D4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При помощи цветных карточек подвести итоги урока.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Зеленый – все сделал правильно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gramStart"/>
            <w:r w:rsidRPr="00D618EA">
              <w:rPr>
                <w:rFonts w:cs="Times New Roman"/>
                <w:sz w:val="20"/>
                <w:szCs w:val="20"/>
              </w:rPr>
              <w:t>Желтый</w:t>
            </w:r>
            <w:proofErr w:type="gramEnd"/>
            <w:r w:rsidRPr="00D618EA">
              <w:rPr>
                <w:rFonts w:cs="Times New Roman"/>
                <w:sz w:val="20"/>
                <w:szCs w:val="20"/>
              </w:rPr>
              <w:t xml:space="preserve"> – встретился с трудностями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Красный – допустил много ошибок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618EA">
              <w:rPr>
                <w:rFonts w:cs="Times New Roman"/>
                <w:sz w:val="20"/>
                <w:szCs w:val="20"/>
              </w:rPr>
              <w:t>Подводят итоги.</w:t>
            </w:r>
          </w:p>
          <w:p w:rsidR="001E2A6E" w:rsidRPr="00D618EA" w:rsidRDefault="001E2A6E" w:rsidP="00D83D4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2B6B35" w:rsidRDefault="001E2A6E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6E"/>
    <w:rsid w:val="001E2A6E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2A6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a"/>
    <w:rsid w:val="001E2A6E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  <w:style w:type="table" w:styleId="a3">
    <w:name w:val="Table Grid"/>
    <w:basedOn w:val="a1"/>
    <w:uiPriority w:val="59"/>
    <w:rsid w:val="001E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2A6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a"/>
    <w:rsid w:val="001E2A6E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  <w:style w:type="table" w:styleId="a3">
    <w:name w:val="Table Grid"/>
    <w:basedOn w:val="a1"/>
    <w:uiPriority w:val="59"/>
    <w:rsid w:val="001E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2022-12-12T07:52:00Z</dcterms:created>
  <dcterms:modified xsi:type="dcterms:W3CDTF">2022-12-12T07:53:00Z</dcterms:modified>
</cp:coreProperties>
</file>