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94" w:rsidRDefault="00DF0594" w:rsidP="00DF0594">
      <w:pPr>
        <w:jc w:val="center"/>
        <w:textAlignment w:val="baseline"/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ПРИЛОЖЕНИЕ 1.</w:t>
      </w:r>
    </w:p>
    <w:p w:rsidR="00DF0594" w:rsidRDefault="00DF0594" w:rsidP="00DF0594">
      <w:pPr>
        <w:jc w:val="center"/>
        <w:textAlignment w:val="baseline"/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F0594" w:rsidRPr="00DF0594" w:rsidRDefault="00DF0594" w:rsidP="00DF0594">
      <w:pPr>
        <w:pStyle w:val="a3"/>
        <w:numPr>
          <w:ilvl w:val="0"/>
          <w:numId w:val="1"/>
        </w:numPr>
        <w:jc w:val="center"/>
        <w:textAlignment w:val="baseline"/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DF0594"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Содержание программы.</w:t>
      </w:r>
    </w:p>
    <w:p w:rsidR="00DF0594" w:rsidRDefault="00DF0594" w:rsidP="00DF0594">
      <w:pPr>
        <w:ind w:left="-567"/>
        <w:textAlignment w:val="baseline"/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F0594" w:rsidRDefault="00DF0594" w:rsidP="00DF0594">
      <w:pPr>
        <w:ind w:left="-567"/>
        <w:textAlignment w:val="baseline"/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 Тематическое планирование</w:t>
      </w:r>
      <w:r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F0594" w:rsidRDefault="00DF0594" w:rsidP="00DF0594">
      <w:pPr>
        <w:ind w:left="-567"/>
        <w:textAlignment w:val="baseline"/>
        <w:rPr>
          <w:b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2471"/>
        <w:gridCol w:w="1884"/>
      </w:tblGrid>
      <w:tr w:rsidR="00DF0594" w:rsidTr="00DF0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F0594" w:rsidTr="00DF0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F0594" w:rsidTr="00DF0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природа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F0594" w:rsidTr="00DF0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F0594" w:rsidTr="00DF0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F0594" w:rsidTr="00DF0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4" w:rsidRDefault="00DF0594">
            <w:pPr>
              <w:spacing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DF0594" w:rsidRDefault="00DF0594" w:rsidP="00DF0594">
      <w:pPr>
        <w:ind w:left="-567"/>
        <w:textAlignment w:val="baseline"/>
        <w:rPr>
          <w:sz w:val="28"/>
          <w:szCs w:val="28"/>
        </w:rPr>
      </w:pPr>
    </w:p>
    <w:p w:rsidR="00DF0594" w:rsidRDefault="00DF0594" w:rsidP="00DF0594">
      <w:pPr>
        <w:ind w:left="-567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.2 Календарно-тематическое планирование.</w:t>
      </w:r>
    </w:p>
    <w:p w:rsidR="00DF0594" w:rsidRDefault="00DF0594" w:rsidP="00DF0594">
      <w:pPr>
        <w:ind w:left="-567"/>
        <w:textAlignment w:val="baseline"/>
        <w:rPr>
          <w:b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1275"/>
        <w:gridCol w:w="7195"/>
      </w:tblGrid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царства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Земле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Дать понятие о царствах животных, растений и грибов на Земле.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Рассмотреть признаки живой и неживой природы. Учить различать живое и неживое.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Почва –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слой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Познакомить детей с компонентами, которые входят в состав почвы.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Знакомство с поговорками и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пословицами о плодородной почве.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Учить различать понятия «почва» и «земля».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Посадка семян лука.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Камни, глина и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песок –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 их, дружок.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Научить узнавать и называть камень, песок. Рассматривание их под микроскопом. Выявление различий.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Выявлять особенности взаимодействия с водой, влияние воды на их свойства.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Дидактическая игра «Чудесные фигурки».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капельки.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Дать понимание о необходимости воды для всех живых организмов на Земле. Беседа «Что было бы, если не было воды?»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Формировать представления о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круговороте воды в природе. Три состояния воды. Рассматривание иллюстраций.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Эксперименты по определению свойств воды (тёплая-холодная, тонет-не тонет).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Воспитывать бережное отношение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воде.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 жизни.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Учить выявлять свойства воздуха (невидим, без запаха, не имеет формы).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учить сравнивать свойства воды и воздуха (воздух легче воды). Игры с воздушными шариками и соломинкой.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Подвести детей к выводу о необходимости чистого воздуха для жизни всего живого на Земле. 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Грибное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царство.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Познакомить детей с грибами. Рассматривание иллюстраций.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Учить выделять съедобные и несъедобные грибы (рыжик, белый гриб, мухомор, поганка). Мультфильм «Мудрые сказки тётушки Совы. Про грибы». www.youtube.com/watch?v=0kjzhciM7lc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Дать знания о полезных свойствах грибов.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Царство растений.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Учить различать и называть садовые и дикорастущие растения, классифицировать их по строению. Рассматривание иллюстраций.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Убеждать детей в необходимости ухаживать за растениями. Чтение сказки «О садовниках» Лободиной С.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Дидактические игры: «Собери букет», «Узнай растение».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семечка.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Закрепить представление, что семя необходимо для продолжения жизни.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Дать знания о строении семени. Пополнение экологического уголка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мнемомоделью строения семян.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Формировать представления о распространении семян разных растений.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и травы – в аптечке им рады!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Познакомить детей с лекарственными растениями: ромашкой, подорожником.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Познакомить с полезными рецептами отваров из растений. Стихотворение «Зелёные доктора» Литвиновой О.А.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Дать понятие, что даже полезные растения могут быть опасны в неумелых руках.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Воспитывать бережное отношение к растениям.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Царство животных.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Дать понятие о четырех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классах животных: насекомых,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птицах, зверях, рыбах.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Учить детей выделять характерные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признаки с помощью моделей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каждого класса животных.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Пополнение экологического уголка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моделью – существенные признаки зверей, рыб, птиц, насекомых.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 Рисование при помощи трафаретов «Моё любимое животное».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Пернатые друзья.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Обобщить знания детей об отличиях птиц от других животных.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Установить связь между формой клюва и питанием птиц.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Вызвать желание помочь нашим крылатым друзьям в наступивших холодах.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Пополнение экологического уголка моделями – существенные признаки птиц, правила охраны птиц зимой.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Такие разные птицы.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Формировать представление о зимующих и перелетных птицах.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Углублять представления о причинах отлета птиц.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Учить классифицировать птиц на зимующих и перелетных на основе установления связи между характером корма и возможностью его добывания.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Рассматривание картинок с зимующими и перелетными птицами, схемы отлета птиц, кормушек, картинок с изображениями птичьего корма (насекомые, шишки, ягоды).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Воспитать желание помогать птицам в зимних условиях.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звери к зиме готовились.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Дать представления детям о разных способах животных пережить зиму (впадают в спячку, запасаются кормом, линька). Русская народная сказка «Зимовье зверей».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Рассматривание иллюстраций жилищ разных животных, познакомить с их названиями.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Воспитывать интерес детей к жизни животных зимой, желание им посильно помогать. 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 – царство льда и снега.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Формировать представление детей о климатических условиях Крайнего севера и тундры. Рассматривание иллюстраций.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Дать представление о приспособлении растений и животных к условиям северного климата.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Оформление макета «Животные крайнего Севера».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Обитатели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воды.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Расширять у детей знания и представления о водных обитателях - рыбах,  земноводных, морских животных (кит, дельфин), их внешнем виде, защитной окраске, среде обитания.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Развивать умения  детей обобщать и классифицировать обитателей воды.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3)Учить выделять признаки различия и сходства между </w:t>
            </w:r>
            <w:r>
              <w:rPr>
                <w:sz w:val="28"/>
                <w:szCs w:val="28"/>
              </w:rPr>
              <w:lastRenderedPageBreak/>
              <w:t>водными обитателями.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4)Рассматривание картинок с изображением рыб пресноводных, морских, аквариумных. Мнемотаблица «Части рыб».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такой человек?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Уточнить знания детей о человеке в сравнении с животным и растительным миром.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Показать, что человек ближе всего относится к группе зверей.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Учить различать людей по возрасту, полу. Как сохранить здоровье на каждом возрастном этапе?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Показать значение семьи в жизни человека.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Пополнение экологического уголка мнемомоделями «Физические упражнения», «Правильное питание», «Родословное древо».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Колыбельная из двух слов. Сердце.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Дать простейшие знания о самом важном органе человека – сердце.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Воспитывать любознательность, бережное отношение к своему организму.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Рассматривание модели сердца и тела человека (кровеносные сосуды).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Прослушивание стука сердца.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Как слушает сердце врач, а как можем услышать мы? Измерение пульса.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дышим?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Познакомить детей с дыхательной системой человека.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Беседа «Нос – наш фильтр и печка».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Расширить и обобщить знания детей о вредных и полезных факторах, влияющих на функции носа.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Закрепить гигиенические правила по уходу за носом.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то, что мы едим.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Сформировать представление об органах пищеварения.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Раскрыть функции и значение желудка для организма. Зачем нужна слюна?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Дать детям представление о том, что пища необходима для жизни человека. Показать, как разная пища влияет на здоровье.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Воспитывать бережное отношение к своему здоровью.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и злые бактерии.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Сформировать у детей элементарные представления о бактериях, о болезнетворных микробах.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Дать понятие о полезных и вредных бактериях.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Беседа о том, как можно защитить себя от болезнетворных микробов.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Воспитывать культурно-гигиенические навыки детей.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Просмотр мультфильма «Мудрые советы тётушки Совы.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Помощница-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витаминка.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 Объяснить детям, как витамины влияют на организм человека, о их пользе и значении для здоровья.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 Учить детей различать витаминосодержащие продукты.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Помочь детям понять, что здоровье зависит от правильного питания - еда должна быть не только вкусной, но и полезной.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Просмотр мультфильма «Фиксики. Витамины».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– это жизнь.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Дать понимание важности подвижного образа жизни для здоровья человека.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 чему приводит малоподвижный образ жизни? Рассматривание картинок.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Учить детей заботиться о своём здоровье. Беседы «Зачем нужна зарядка?», «А так ли нужен спорт?». Чтение русской народной сказки «Про лень».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Воспитывать стремление детей к здоровому образу жизни.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Сохрани здоровье сам!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Систематизировать знания детей об организме человека и влиянии на него образа жизни и поведения.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Учить самостоятельно заботиться о себе, знать несложные приёмы самооздоровления.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Закрепить знания детей о влиянии на здоровье гигиены, правильного питания, здорового образа жизни, спорта.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Рассматривание картинок, отгадывание загадок, составление распорядка дня (мнемотаблица).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строили-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строили и,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наконец,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построили!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Дать понятие об отрицательном влиянии бездумного строительства дорог, городов на природу (как меняются условия жизни животных, растений).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Рассматривание иллюстраций: последствия строительства для природы в разных уголках планеты.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Показать, как в конечном счёте изменения в природе от строительной деятельности человека отрицательно влияют на самих людей.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журнал «Молодой учёный». «Обеспечение экологической безопасности строительства». 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Заводы, пароходы…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Обогащение представления о влиянии заводов и техники на окружающую среду и загрязнение воздуха. Рассматривание иллюстраций воздуха около заводов и около леса.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Дать представление о влиянии растений на чистоту воздуха.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Формировать интерес к проблеме охраны природы.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Просмотр презентации «Что и как загрязняет воздух». 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Формировать представления о единстве и взаимосвязи всего живого на Земле.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Познакомить с Красной книгой и её содержанием.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 Выявить значимость «Красной книги».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Учить анализировать, устанавливать простейшие причинно-следственные связи.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Воспитывать гуманное и ответственное отношение ко всему живому; чувства милосердия; интереса к природе и проблемам её охраны.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вести себя в природе?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Формирование знаний у детей о правилах безопасного поведения в лесу.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Систематизировать знания детей о лесной экосистеме и о возможном влиянии на неё человека.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Дать представления об отрицательном и положительном влиянии деятельности человека на жизнь растений и животных в лесу.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Рассматривание иллюстраций «Мусор», «Костёр». Чтение сказки «Непотушенный костёр».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Сохраним планету вместе.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1)Дать детям понятие о видах мусора, способах его сортировки, проблемах  переработки мусора. 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Выявить, связанные с этими проблемами источники загрязнения Мирового океана и суши.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Беседа: «Вторая жизнь старых вещей»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 природа – неразлучные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Дать детям понять, что природа – это наш общий дом.</w:t>
            </w:r>
          </w:p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Сформировать понимание о взаимосвязи человека и природы. Беседа «Как аукнется, так и откликнется».</w:t>
            </w:r>
          </w:p>
        </w:tc>
      </w:tr>
      <w:tr w:rsidR="00DF0594" w:rsidTr="00DF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работа – сказка.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сказка для родителей: «Как Бабушка Яга нашла помощников».</w:t>
            </w:r>
          </w:p>
        </w:tc>
      </w:tr>
    </w:tbl>
    <w:p w:rsidR="00DF0594" w:rsidRDefault="00DF0594" w:rsidP="00DF0594">
      <w:pPr>
        <w:ind w:left="-567"/>
        <w:textAlignment w:val="baseline"/>
        <w:rPr>
          <w:sz w:val="28"/>
          <w:szCs w:val="28"/>
        </w:rPr>
      </w:pPr>
    </w:p>
    <w:p w:rsidR="00DF0594" w:rsidRDefault="00DF0594" w:rsidP="00DF0594">
      <w:pPr>
        <w:ind w:left="-567"/>
        <w:textAlignment w:val="baseline"/>
        <w:rPr>
          <w:sz w:val="28"/>
          <w:szCs w:val="28"/>
        </w:rPr>
      </w:pPr>
      <w:r>
        <w:rPr>
          <w:sz w:val="28"/>
          <w:szCs w:val="28"/>
        </w:rPr>
        <w:t>Итого: 30 час.</w:t>
      </w:r>
    </w:p>
    <w:p w:rsidR="00DF0594" w:rsidRDefault="00DF0594" w:rsidP="00DF0594">
      <w:pPr>
        <w:ind w:left="-567"/>
        <w:textAlignment w:val="baseline"/>
        <w:rPr>
          <w:rFonts w:eastAsia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570D97" w:rsidRDefault="00570D97"/>
    <w:sectPr w:rsidR="0057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632"/>
    <w:multiLevelType w:val="multilevel"/>
    <w:tmpl w:val="CC904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D4"/>
    <w:rsid w:val="002B65D4"/>
    <w:rsid w:val="00570D97"/>
    <w:rsid w:val="00D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594"/>
    <w:pPr>
      <w:ind w:left="720"/>
      <w:contextualSpacing/>
    </w:pPr>
  </w:style>
  <w:style w:type="table" w:styleId="a4">
    <w:name w:val="Table Grid"/>
    <w:basedOn w:val="a1"/>
    <w:uiPriority w:val="59"/>
    <w:rsid w:val="00DF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594"/>
    <w:pPr>
      <w:ind w:left="720"/>
      <w:contextualSpacing/>
    </w:pPr>
  </w:style>
  <w:style w:type="table" w:styleId="a4">
    <w:name w:val="Table Grid"/>
    <w:basedOn w:val="a1"/>
    <w:uiPriority w:val="59"/>
    <w:rsid w:val="00DF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1509</Words>
  <Characters>8603</Characters>
  <Application>Microsoft Office Word</Application>
  <DocSecurity>0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</dc:creator>
  <cp:keywords/>
  <dc:description/>
  <cp:lastModifiedBy>Moro</cp:lastModifiedBy>
  <cp:revision>3</cp:revision>
  <dcterms:created xsi:type="dcterms:W3CDTF">2022-11-13T13:20:00Z</dcterms:created>
  <dcterms:modified xsi:type="dcterms:W3CDTF">2022-11-13T13:21:00Z</dcterms:modified>
</cp:coreProperties>
</file>