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CB3" w:rsidRPr="00DE2A17" w:rsidRDefault="009F6CB3" w:rsidP="009F6CB3">
      <w:pPr>
        <w:jc w:val="right"/>
        <w:rPr>
          <w:rFonts w:eastAsia="Times New Roman"/>
          <w:b/>
          <w:bCs/>
          <w:color w:val="1E4E70"/>
          <w:kern w:val="36"/>
          <w:sz w:val="24"/>
          <w:szCs w:val="24"/>
          <w:lang w:eastAsia="ru-RU"/>
        </w:rPr>
      </w:pPr>
      <w:r w:rsidRPr="00DE2A17">
        <w:rPr>
          <w:b/>
          <w:sz w:val="24"/>
          <w:szCs w:val="24"/>
        </w:rPr>
        <w:t>Приложение_5.3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bCs/>
          <w:kern w:val="36"/>
          <w:sz w:val="24"/>
          <w:szCs w:val="24"/>
          <w:lang w:eastAsia="ru-RU"/>
        </w:rPr>
      </w:pPr>
      <w:r w:rsidRPr="00DE2A17">
        <w:rPr>
          <w:rFonts w:eastAsia="Times New Roman"/>
          <w:b/>
          <w:bCs/>
          <w:kern w:val="36"/>
          <w:sz w:val="24"/>
          <w:szCs w:val="24"/>
          <w:lang w:eastAsia="ru-RU"/>
        </w:rPr>
        <w:t>Проектная деятельность на занятии_ март 2021г., 6кл. предмет: муз. лит-ра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bCs/>
          <w:kern w:val="36"/>
          <w:sz w:val="24"/>
          <w:szCs w:val="24"/>
          <w:lang w:eastAsia="ru-RU"/>
        </w:rPr>
      </w:pPr>
      <w:r w:rsidRPr="00DE2A17">
        <w:rPr>
          <w:rFonts w:eastAsia="Times New Roman"/>
          <w:b/>
          <w:bCs/>
          <w:kern w:val="36"/>
          <w:sz w:val="24"/>
          <w:szCs w:val="24"/>
          <w:lang w:eastAsia="ru-RU"/>
        </w:rPr>
        <w:t xml:space="preserve">Тема: Масленица   в произведениях русских композиторов 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bCs/>
          <w:color w:val="1E4E70"/>
          <w:kern w:val="36"/>
          <w:sz w:val="24"/>
          <w:szCs w:val="24"/>
          <w:lang w:eastAsia="ru-RU"/>
        </w:rPr>
      </w:pPr>
      <w:r w:rsidRPr="00DE2A17">
        <w:rPr>
          <w:rFonts w:eastAsia="Times New Roman"/>
          <w:b/>
          <w:bCs/>
          <w:kern w:val="36"/>
          <w:sz w:val="24"/>
          <w:szCs w:val="24"/>
          <w:lang w:eastAsia="ru-RU"/>
        </w:rPr>
        <w:t>( фрагменты занятия- текст выступлений учащихся- стихи,  информационный ресурс занятия, рисунки – шаблоны скоморохов для творческой работы)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noProof/>
          <w:color w:val="000000"/>
          <w:sz w:val="24"/>
          <w:szCs w:val="24"/>
          <w:lang w:eastAsia="ru-RU"/>
        </w:rPr>
        <w:sectPr w:rsidR="009F6CB3" w:rsidRPr="00DE2A17" w:rsidSect="00225061">
          <w:pgSz w:w="11906" w:h="16838"/>
          <w:pgMar w:top="426" w:right="425" w:bottom="0" w:left="567" w:header="709" w:footer="709" w:gutter="0"/>
          <w:cols w:space="708"/>
          <w:docGrid w:linePitch="360"/>
        </w:sectPr>
      </w:pP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95650" cy="2381250"/>
            <wp:effectExtent l="0" t="0" r="0" b="0"/>
            <wp:docPr id="11" name="Рисунок 11" descr="https://multiurok.ru/img/312796/image_5c8de2da7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multiurok.ru/img/312796/image_5c8de2da73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b/>
          <w:color w:val="000000"/>
          <w:sz w:val="24"/>
          <w:szCs w:val="24"/>
          <w:lang w:eastAsia="ru-RU"/>
        </w:rPr>
        <w:t>П. И. ЧАЙКОВСКИЙ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b/>
          <w:color w:val="000000"/>
          <w:sz w:val="24"/>
          <w:szCs w:val="24"/>
          <w:lang w:eastAsia="ru-RU"/>
        </w:rPr>
        <w:t>ВРЕМЕНА ГОДА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b/>
          <w:color w:val="000000"/>
          <w:sz w:val="24"/>
          <w:szCs w:val="24"/>
          <w:lang w:eastAsia="ru-RU"/>
        </w:rPr>
        <w:lastRenderedPageBreak/>
        <w:t>Февраль. Масленица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Скоро масленицы бойкой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Закипит широкий пир,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И блинами и настойкой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Закутит крещеный мир.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В честь тебе и ей Россия,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Православных предков дочь,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Строит горы ледяные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И гуляет день и ночь.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Игры, братские попойки,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Настежь двери и сердца!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Пышут бешеные тройки,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Снег топоча у крыльца.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b/>
          <w:color w:val="000000"/>
          <w:sz w:val="24"/>
          <w:szCs w:val="24"/>
          <w:lang w:eastAsia="ru-RU"/>
        </w:rPr>
        <w:t xml:space="preserve"> (П. А. Вяземский)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  <w:sectPr w:rsidR="009F6CB3" w:rsidRPr="00DE2A17" w:rsidSect="003E5A7E">
          <w:type w:val="continuous"/>
          <w:pgSz w:w="11906" w:h="16838"/>
          <w:pgMar w:top="709" w:right="425" w:bottom="0" w:left="567" w:header="709" w:footer="709" w:gutter="0"/>
          <w:cols w:num="2" w:space="708"/>
          <w:docGrid w:linePitch="360"/>
        </w:sectPr>
      </w:pP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  <w:sectPr w:rsidR="009F6CB3" w:rsidRPr="00DE2A17" w:rsidSect="003E5A7E">
          <w:type w:val="continuous"/>
          <w:pgSz w:w="11906" w:h="16838"/>
          <w:pgMar w:top="709" w:right="425" w:bottom="0" w:left="567" w:header="709" w:footer="709" w:gutter="0"/>
          <w:cols w:space="708"/>
          <w:docGrid w:linePitch="360"/>
        </w:sectPr>
      </w:pPr>
      <w:r w:rsidRPr="00DE2A17">
        <w:rPr>
          <w:rFonts w:eastAsia="Times New Roman"/>
          <w:b/>
          <w:color w:val="000000"/>
          <w:sz w:val="24"/>
          <w:szCs w:val="24"/>
          <w:lang w:eastAsia="ru-RU"/>
        </w:rPr>
        <w:t xml:space="preserve"> 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b/>
          <w:color w:val="000000"/>
          <w:sz w:val="24"/>
          <w:szCs w:val="24"/>
          <w:lang w:eastAsia="ru-RU"/>
        </w:rPr>
        <w:lastRenderedPageBreak/>
        <w:t>Н.А.  РИМСКИЙ – КОРСАКОВ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b/>
          <w:color w:val="000000"/>
          <w:sz w:val="24"/>
          <w:szCs w:val="24"/>
          <w:lang w:eastAsia="ru-RU"/>
        </w:rPr>
        <w:t>Опера «СНЕГУРОЧКА»</w:t>
      </w:r>
    </w:p>
    <w:p w:rsidR="009F6CB3" w:rsidRPr="00DE2A17" w:rsidRDefault="009F6CB3" w:rsidP="009F6CB3">
      <w:pPr>
        <w:spacing w:after="0" w:line="240" w:lineRule="auto"/>
        <w:jc w:val="both"/>
        <w:rPr>
          <w:sz w:val="24"/>
          <w:szCs w:val="24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«Прощай, Масленица».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b/>
          <w:color w:val="000000"/>
          <w:sz w:val="24"/>
          <w:szCs w:val="24"/>
          <w:lang w:eastAsia="ru-RU"/>
        </w:rPr>
        <w:t xml:space="preserve"> 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b/>
          <w:color w:val="000000"/>
          <w:sz w:val="24"/>
          <w:szCs w:val="24"/>
          <w:lang w:eastAsia="ru-RU"/>
        </w:rPr>
        <w:t>Н. ОСТРОВСКИЙ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b/>
          <w:color w:val="000000"/>
          <w:sz w:val="24"/>
          <w:szCs w:val="24"/>
          <w:lang w:eastAsia="ru-RU"/>
        </w:rPr>
        <w:t>Пьеса «СНЕГУРОЧКА»</w:t>
      </w:r>
    </w:p>
    <w:p w:rsidR="009F6CB3" w:rsidRPr="00DE2A17" w:rsidRDefault="009F6CB3" w:rsidP="009F6CB3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28800" cy="2114550"/>
            <wp:effectExtent l="0" t="0" r="0" b="0"/>
            <wp:docPr id="10" name="Рисунок 10" descr="https://urok.1sept.ru/articles/62686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urok.1sept.ru/articles/626865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B3" w:rsidRPr="00DE2A17" w:rsidRDefault="009F6CB3" w:rsidP="009F6CB3">
      <w:pPr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  <w:sectPr w:rsidR="009F6CB3" w:rsidRPr="00DE2A17" w:rsidSect="0009682D">
          <w:type w:val="continuous"/>
          <w:pgSz w:w="11906" w:h="16838"/>
          <w:pgMar w:top="709" w:right="425" w:bottom="0" w:left="567" w:header="709" w:footer="709" w:gutter="0"/>
          <w:cols w:num="2" w:space="708"/>
          <w:docGrid w:linePitch="360"/>
        </w:sectPr>
      </w:pPr>
    </w:p>
    <w:p w:rsidR="009F6CB3" w:rsidRPr="00DE2A17" w:rsidRDefault="009F6CB3" w:rsidP="009F6CB3">
      <w:pPr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b/>
          <w:color w:val="000000"/>
          <w:sz w:val="24"/>
          <w:szCs w:val="24"/>
          <w:lang w:eastAsia="ru-RU"/>
        </w:rPr>
        <w:t>А. Н. Серов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b/>
          <w:color w:val="000000"/>
          <w:sz w:val="24"/>
          <w:szCs w:val="24"/>
          <w:lang w:eastAsia="ru-RU"/>
        </w:rPr>
        <w:t>опера «Вражья сила».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b/>
          <w:color w:val="000000"/>
          <w:sz w:val="24"/>
          <w:szCs w:val="24"/>
          <w:lang w:eastAsia="ru-RU"/>
        </w:rPr>
        <w:t>Песня Ерёмки</w:t>
      </w:r>
    </w:p>
    <w:p w:rsidR="009F6CB3" w:rsidRPr="00DE2A17" w:rsidRDefault="009F6CB3" w:rsidP="009F6CB3">
      <w:pPr>
        <w:shd w:val="clear" w:color="auto" w:fill="FFFFFF"/>
        <w:spacing w:after="0" w:line="240" w:lineRule="auto"/>
        <w:ind w:firstLine="2268"/>
        <w:jc w:val="both"/>
        <w:rPr>
          <w:rFonts w:eastAsia="Times New Roman"/>
          <w:color w:val="000000"/>
          <w:sz w:val="24"/>
          <w:szCs w:val="24"/>
          <w:lang w:eastAsia="ru-RU"/>
        </w:rPr>
        <w:sectPr w:rsidR="009F6CB3" w:rsidRPr="00DE2A17" w:rsidSect="0009682D">
          <w:type w:val="continuous"/>
          <w:pgSz w:w="11906" w:h="16838"/>
          <w:pgMar w:top="709" w:right="425" w:bottom="0" w:left="567" w:header="709" w:footer="709" w:gutter="0"/>
          <w:cols w:space="708"/>
          <w:docGrid w:linePitch="360"/>
        </w:sectPr>
      </w:pP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lastRenderedPageBreak/>
        <w:t>Потешу я свою хозяйку –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Возьму я в руку балалайку.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Широкая Масленица? Ты с чем пришла?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Со веселием, да с радостью,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И со всякими сладостями,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пирогами, с оладьями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Да с блинами горячими,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скоморохами-гудошниками,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дударем да с волынками,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Со пивами ячменными.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Со медами свяченными.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Широкая Масленица!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Ты зачем пришла?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Поиграть, позабавиться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молодыми, со молодками,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Покататься да потешиться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бубенцами валдайскими.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Широкая Масленица! Ты с чем уйдешь?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lastRenderedPageBreak/>
        <w:t>Велики мои проводы –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Поведут вон из города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На санях на соломенных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Да с упряжкой мочальною.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Велики мои проводы –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бородою кудельною,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головою похмельною,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кафтанами пропитыми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Да с носами разбитыми.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Широкая Масленица!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noProof/>
          <w:sz w:val="24"/>
          <w:szCs w:val="24"/>
          <w:lang w:eastAsia="ru-RU"/>
        </w:rPr>
        <w:sectPr w:rsidR="009F6CB3" w:rsidRPr="00DE2A17" w:rsidSect="0009682D">
          <w:type w:val="continuous"/>
          <w:pgSz w:w="11906" w:h="16838"/>
          <w:pgMar w:top="709" w:right="425" w:bottom="0" w:left="567" w:header="709" w:footer="709" w:gutter="0"/>
          <w:cols w:num="3" w:space="708"/>
          <w:docGrid w:linePitch="360"/>
        </w:sectPr>
      </w:pPr>
    </w:p>
    <w:p w:rsidR="009F6CB3" w:rsidRPr="00DE2A17" w:rsidRDefault="009F6CB3" w:rsidP="009F6CB3">
      <w:pPr>
        <w:shd w:val="clear" w:color="auto" w:fill="FFFFFF"/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DE2A17">
        <w:rPr>
          <w:noProof/>
          <w:sz w:val="24"/>
          <w:szCs w:val="24"/>
          <w:lang w:eastAsia="ru-RU"/>
        </w:rPr>
        <w:lastRenderedPageBreak/>
        <w:t>Рисунки – шаблоны для творческой работы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24050" cy="2019300"/>
            <wp:effectExtent l="0" t="0" r="0" b="0"/>
            <wp:docPr id="9" name="Рисунок 9" descr="https://megashow.ru/images/%D0%B8%D0%BA%D0%BE%D0%BD%D0%BA%D0%B8/%D0%BC%D0%B0%D1%81%D0%BB%D0%B5%D0%BD%D0%B8%D1%86%D0%B0/maslenica%20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egashow.ru/images/%D0%B8%D0%BA%D0%BE%D0%BD%D0%BA%D0%B8/%D0%BC%D0%B0%D1%81%D0%BB%D0%B5%D0%BD%D0%B8%D1%86%D0%B0/maslenica%20(1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85975" cy="2143125"/>
            <wp:effectExtent l="0" t="0" r="9525" b="9525"/>
            <wp:docPr id="8" name="Рисунок 8" descr="http://podosinovetsmbs.ru/wp-content/uploads/2016/03/80210_html_47fba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odosinovetsmbs.ru/wp-content/uploads/2016/03/80210_html_47fba3c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71725" cy="1676400"/>
            <wp:effectExtent l="0" t="0" r="9525" b="0"/>
            <wp:docPr id="7" name="Рисунок 7" descr="https://vverh-dm.ru/image/catalog/1_tovary/masterskaja-serebrova/skomoroh/20181101_11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vverh-dm.ru/image/catalog/1_tovary/masterskaja-serebrova/skomoroh/20181101_113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noProof/>
          <w:sz w:val="24"/>
          <w:szCs w:val="24"/>
          <w:lang w:eastAsia="ru-RU"/>
        </w:rPr>
      </w:pP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noProof/>
          <w:sz w:val="24"/>
          <w:szCs w:val="24"/>
          <w:lang w:eastAsia="ru-RU"/>
        </w:rPr>
      </w:pPr>
    </w:p>
    <w:p w:rsidR="009F6CB3" w:rsidRPr="00DE2A17" w:rsidRDefault="009F6CB3" w:rsidP="009F6CB3">
      <w:pPr>
        <w:shd w:val="clear" w:color="auto" w:fill="FFFFFF"/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DE2A17">
        <w:rPr>
          <w:noProof/>
          <w:sz w:val="24"/>
          <w:szCs w:val="24"/>
          <w:lang w:eastAsia="ru-RU"/>
        </w:rPr>
        <w:t>Информационный ресурс занятия: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Масленица или масленая неделя - праздничная неделя перед Великим постом. Масленицу чествуют веселыми гуляниями, разудалыми играми, катанием на лошадях, разными потехами. А в домах пекут блины, специфическое языческое блюдо, которое из глубины веков прочно вошло в русскую жизнь. В этом празднике сочетались черты языческих проводов зимы и встречи весны и христианского обряда перед началом Великого поста, предшествующего великому празднику Пасхи, Воскресения Христова.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Вот еще несколько строф из стихотворения Вяземского «Масленица на чужой стороне», откуда взяты строки для эпиграфа: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  <w:sectPr w:rsidR="009F6CB3" w:rsidRPr="00DE2A17" w:rsidSect="008E25C1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lastRenderedPageBreak/>
        <w:t>Скоро масленицы бойкой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Закипит широкий пир,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И блинами и настойкой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Закутит крещеный мир.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В честь тебе и ей Россия,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Православных предков дочь,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lastRenderedPageBreak/>
        <w:t>Строит горы ледяные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И гуляет день и ночь.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Игры, братские попойки,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Настежь двери и сердца!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Пышут бешеные тройки,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Снег топоча у крыльца.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  <w:sectPr w:rsidR="009F6CB3" w:rsidRPr="00DE2A17" w:rsidSect="003E5A7E">
          <w:type w:val="continuous"/>
          <w:pgSz w:w="11906" w:h="16838"/>
          <w:pgMar w:top="1134" w:right="850" w:bottom="1134" w:left="709" w:header="708" w:footer="708" w:gutter="0"/>
          <w:cols w:num="2" w:space="708"/>
          <w:docGrid w:linePitch="360"/>
        </w:sectPr>
      </w:pP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lastRenderedPageBreak/>
        <w:t>Известно множество описаний Масленицы в художественной литературе и в других источниках. К тому же этот праздник, с его радостной атмосферой, жив и в наше время, многие его обряды исполняются до сих пор.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«Всюду весело, оживленно, всюду жизнь бьет ключом, так что перед глазами наблюдателя промелькнет вся гамма человеческой души: смех, шутки, женские слезы, поцелуи, бурная ссора, пьяные объятия, крупная брань, драка, светлый хохот ребенка. Но все-таки в этой панораме крестьянской жизни преобладают светлые тона: и слезы, и брань и драка тонут в веселом смехе, в залихватской песне, в бурных мотивах гармоники и в несмолкающем перезвоне бубенцов. Так что общее впечатление получается веселое и жизнерадостное: вы видите, что вся эта многолюдная деревенская улица поет, смеется, шутит, катается на санях» (Максимов С. Из очерков народного быта. Крестьянские календарные праздники).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Стихия масленичных гуляний оказалась очень близка и Чайковскому, и Римскому-Корсакову, и Островскому, и многим другим. У Островского в пьесе «Снегурочка»: «Прощай, Масленица. // Сладко, воложно (по В. Далю, воложный — жирный, масляный, сдобный, скоромный; вкусный, лакомый) нас кормила, суслом, бражкою поила. // Прощай, Масленица.»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Масленицу повсюду ожидали с большим нетерпением. Это был поистине всеобщий праздник.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Для сравнения приведем здесь Песню Ерёмки из оперы А. Н. Серова «Вражья сила».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  <w:sectPr w:rsidR="009F6CB3" w:rsidRPr="00DE2A17" w:rsidSect="003E5A7E">
          <w:type w:val="continuous"/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lastRenderedPageBreak/>
        <w:t>Потешу я свою хозяйку –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Возьму я в руку балалайку.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Широкая Масленица? Ты с чем пришла?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Со веселием, да с радостью,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И со всякими сладостями,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lastRenderedPageBreak/>
        <w:t>С пирогами, с оладьями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Да с блинами горячими,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скоморохами-гудошниками,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дударем да с волынками,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Со пивами ячменными.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lastRenderedPageBreak/>
        <w:t>Со медами свяченными.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Широкая Масленица!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Ты зачем пришла?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Поиграть, позабавиться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молодыми, со молодками,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Покататься да потешиться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бубенцами валдайскими.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Широкая Масленица! Ты с чем уйдешь?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Велики мои проводы –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Поведут вон из города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На санях на соломенных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Да с упряжкой мочальною.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Велики мои проводы –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бородою кудельною,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головою похмельною,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кафтанами пропитыми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Да с носами разбитыми.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Широкая Масленица!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  <w:sectPr w:rsidR="009F6CB3" w:rsidRPr="00DE2A17" w:rsidSect="003E5A7E">
          <w:type w:val="continuous"/>
          <w:pgSz w:w="11906" w:h="16838"/>
          <w:pgMar w:top="1134" w:right="850" w:bottom="568" w:left="709" w:header="708" w:footer="708" w:gutter="0"/>
          <w:cols w:num="2" w:space="708"/>
          <w:docGrid w:linePitch="360"/>
        </w:sectPr>
      </w:pP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lastRenderedPageBreak/>
        <w:t>Широко известны классические живописные образы Масленицы — картины В. Сурикова и Б. Кустодиева.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Приведенные описания Масленицы и картины русских художников дают представления о размахе празднования этого любимого в народе праздника. Можно ожидать, что и в музыке есть воплощения этой русской традиции в ее масштабном преломлении. С такой Масленицей мы встречаемся в балете И. Стравинского «Петрушка». Фортепианная пьеса П. Чайковского, хотя, конечно, и передает настроение веселого праздника, но делает это средствами камерной музыки. Но и в этом камерном преломлении в музыке слышатся характерные переборы гармоники, звон бубенцов русских троек, шум толпы и плясок.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Пьеса П. Чайковского написана в сложной трехчастной форме. Поскольку средняя часть (B) в такой форме всегда контрастирует с крайними, то, если в крайних частях музыка радостная и приподнятая, настроение возбужденное, то в средней части непременно должен появиться какой-то новый элемент, новый поворот во всеобщем веселье. Чайковскому удается этого добиться. Но. все по порядку.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С первых звуков ощущение праздника наполняет душу слушателя. Простыми, но очень точными средствами Чайковский передает характерное звучание гармоники: два удара аккордов в каждом из первых двух тактов и как бы исторгаемый ими отзвук (на слабую долю) создают впечатление растягиваемых и сжимаемых мехов инструмента. Звучание открытое, даже, можно сказать, прямолинейнее, очень похоже воспроизводит звучание гармоники. Вслед за этим мелодические переборы — в верхнем регистре и ответ в нижнем. Затем это повторяется. Так обрисованы два главных музыкальных элемента. Именно они разрабатываются всеми возможными способами: то господствует первый (аккорды, причем именно так, как они звучат на гармонике), то переборы.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Воображение рисует не просто игру на этом народном инструменте, но игру, сопровождающую удалую русскую пляску. В середине этой части в круг как бы выходят солисты: на остро ритмически организованные реплики кавалера в басу — явно танцевальные (все можно представить себе как хореографическую сценку) отвечает — не без лукавства (синкопы и широкие скачки) — девушка. Постепенно к солистам присоединяются все участники праздника, и первая часть завершается общим ликованием.Средняя часть пьесы явно рисует какой-то новый образ, быть может, театрализованное представление, что всегда было характерной особенностью праздника. Профессор К. Игумнов, славившийся исполнением музыки Чайковского, и «Времен года» в частности, говорил, что здесь «медведя водят». И если вообще требуется некая иллюстрация к тому, что происходит в музыке, то этот образ кажется здесь уместным.</w:t>
      </w:r>
    </w:p>
    <w:p w:rsidR="009F6CB3" w:rsidRPr="00DE2A17" w:rsidRDefault="009F6CB3" w:rsidP="009F6CB3">
      <w:p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DE2A17">
        <w:rPr>
          <w:rFonts w:eastAsia="Times New Roman"/>
          <w:color w:val="000000"/>
          <w:sz w:val="24"/>
          <w:szCs w:val="24"/>
          <w:lang w:eastAsia="ru-RU"/>
        </w:rPr>
        <w:t>В музыке действительно ощущается что-то массивное и неуклюжее, особенно в первых тактах этого раздела, изложенных октавами. Отсутствие мелких длительностей (они появляются только ближе к репризе, чтобы сделать постепенным переход к ней) создает ощущение более сдержанного движения, хотя формально композитор предостерегает от того, чтобы играть медленнее: он в начале этого раздела помещает ремарку L’ istesso tempo (итал. — тот же темп). С приближением репризы музыка перемещается в более высокий регистр. Меняется образ — появляется звон бубенцов.Третья часть пьесы (Аl) — реприза — изменена по сравнению с первой, быть может, больше, чем в других пьесах цикла: она сокращена (звучит лишь третий раздел первой части). И еще один яркий прием: музыка постепенно стихает, создавая ощущение, что праздник уходит, образы удаляются. Тишина — пауза с ферматой на весь такт, излюбленный Чайковским прием; мы встречались с ним в первой пьесе цикла «У камелька». Казалось бы, это все. И вдруг — как шальная выходка — заключительная фраза на самой яркой и громкой звучности.</w:t>
      </w:r>
    </w:p>
    <w:p w:rsidR="009F6CB3" w:rsidRPr="00DE2A17" w:rsidRDefault="009F6CB3" w:rsidP="009F6CB3">
      <w:pPr>
        <w:spacing w:after="0" w:line="240" w:lineRule="auto"/>
        <w:ind w:left="851"/>
        <w:jc w:val="center"/>
        <w:rPr>
          <w:b/>
          <w:sz w:val="24"/>
          <w:szCs w:val="24"/>
        </w:rPr>
      </w:pPr>
      <w:r w:rsidRPr="00DE2A17">
        <w:rPr>
          <w:b/>
          <w:sz w:val="24"/>
          <w:szCs w:val="24"/>
        </w:rPr>
        <w:br w:type="page"/>
      </w:r>
      <w:r w:rsidRPr="00DE2A17">
        <w:rPr>
          <w:b/>
          <w:sz w:val="24"/>
          <w:szCs w:val="24"/>
        </w:rPr>
        <w:lastRenderedPageBreak/>
        <w:t>Проектная деятельность.</w:t>
      </w:r>
    </w:p>
    <w:p w:rsidR="009F6CB3" w:rsidRPr="00DE2A17" w:rsidRDefault="009F6CB3" w:rsidP="009F6CB3">
      <w:pPr>
        <w:spacing w:after="0" w:line="240" w:lineRule="auto"/>
        <w:ind w:left="851"/>
        <w:jc w:val="center"/>
        <w:rPr>
          <w:b/>
          <w:sz w:val="24"/>
          <w:szCs w:val="24"/>
        </w:rPr>
      </w:pPr>
      <w:r w:rsidRPr="00DE2A17">
        <w:rPr>
          <w:b/>
          <w:sz w:val="24"/>
          <w:szCs w:val="24"/>
        </w:rPr>
        <w:t xml:space="preserve"> Тема: «Космический пейзаж». </w:t>
      </w:r>
    </w:p>
    <w:p w:rsidR="009F6CB3" w:rsidRPr="00DE2A17" w:rsidRDefault="009F6CB3" w:rsidP="009F6CB3">
      <w:pPr>
        <w:spacing w:after="0" w:line="240" w:lineRule="auto"/>
        <w:ind w:left="851"/>
        <w:jc w:val="center"/>
        <w:rPr>
          <w:b/>
          <w:sz w:val="24"/>
          <w:szCs w:val="24"/>
        </w:rPr>
      </w:pPr>
      <w:r w:rsidRPr="00DE2A17">
        <w:rPr>
          <w:b/>
          <w:sz w:val="24"/>
          <w:szCs w:val="24"/>
        </w:rPr>
        <w:t>Тематическое занятие по муз. лит-ре, 5 класс, апрель, 2021г.</w:t>
      </w:r>
    </w:p>
    <w:p w:rsidR="009F6CB3" w:rsidRPr="00DE2A17" w:rsidRDefault="009F6CB3" w:rsidP="009F6CB3">
      <w:pPr>
        <w:spacing w:after="0" w:line="240" w:lineRule="auto"/>
        <w:ind w:left="851"/>
        <w:jc w:val="center"/>
        <w:rPr>
          <w:b/>
          <w:sz w:val="24"/>
          <w:szCs w:val="24"/>
        </w:rPr>
      </w:pPr>
      <w:r w:rsidRPr="00DE2A17">
        <w:rPr>
          <w:b/>
          <w:sz w:val="24"/>
          <w:szCs w:val="24"/>
        </w:rPr>
        <w:t>(фрагменты презентации,  рисунков муз. образа , ссылка на эл.ресурс)</w:t>
      </w:r>
    </w:p>
    <w:p w:rsidR="009F6CB3" w:rsidRPr="00DE2A17" w:rsidRDefault="009F6CB3" w:rsidP="009F6CB3">
      <w:pPr>
        <w:spacing w:after="0" w:line="240" w:lineRule="auto"/>
        <w:ind w:left="851"/>
        <w:jc w:val="center"/>
        <w:rPr>
          <w:b/>
          <w:noProof/>
          <w:sz w:val="24"/>
          <w:szCs w:val="24"/>
          <w:lang w:eastAsia="ru-RU"/>
        </w:rPr>
      </w:pPr>
    </w:p>
    <w:p w:rsidR="009F6CB3" w:rsidRPr="00DE2A17" w:rsidRDefault="009F6CB3" w:rsidP="009F6CB3">
      <w:pPr>
        <w:spacing w:after="0" w:line="240" w:lineRule="auto"/>
        <w:jc w:val="both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95650" cy="2466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A17">
        <w:rPr>
          <w:b/>
          <w:noProof/>
          <w:sz w:val="24"/>
          <w:szCs w:val="24"/>
          <w:lang w:eastAsia="ru-RU"/>
        </w:rPr>
        <w:t xml:space="preserve">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00400" cy="240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B3" w:rsidRPr="00DE2A17" w:rsidRDefault="009F6CB3" w:rsidP="009F6CB3">
      <w:pPr>
        <w:spacing w:after="0" w:line="240" w:lineRule="auto"/>
        <w:jc w:val="both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9925" cy="2409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A17">
        <w:rPr>
          <w:b/>
          <w:noProof/>
          <w:sz w:val="24"/>
          <w:szCs w:val="24"/>
          <w:lang w:eastAsia="ru-RU"/>
        </w:rPr>
        <w:t xml:space="preserve">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09925" cy="2409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B3" w:rsidRPr="00DE2A17" w:rsidRDefault="009F6CB3" w:rsidP="009F6CB3">
      <w:pPr>
        <w:spacing w:after="0" w:line="240" w:lineRule="auto"/>
        <w:jc w:val="both"/>
        <w:rPr>
          <w:b/>
          <w:noProof/>
          <w:sz w:val="24"/>
          <w:szCs w:val="24"/>
          <w:lang w:eastAsia="ru-RU"/>
        </w:rPr>
      </w:pPr>
    </w:p>
    <w:p w:rsidR="009F6CB3" w:rsidRPr="00DE2A17" w:rsidRDefault="009F6CB3" w:rsidP="009F6CB3">
      <w:pPr>
        <w:spacing w:after="0" w:line="240" w:lineRule="auto"/>
        <w:jc w:val="both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124200" cy="1857375"/>
            <wp:effectExtent l="0" t="0" r="0" b="9525"/>
            <wp:docPr id="2" name="Рисунок 2" descr="мозаика-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заика-рисун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343150" cy="2085975"/>
            <wp:effectExtent l="0" t="0" r="0" b="9525"/>
            <wp:docPr id="1" name="Рисунок 1" descr="мозаика-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заика-рисунок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B3" w:rsidRPr="00DE2A17" w:rsidRDefault="009F6CB3" w:rsidP="009F6CB3">
      <w:pPr>
        <w:spacing w:after="0" w:line="240" w:lineRule="auto"/>
        <w:jc w:val="both"/>
        <w:rPr>
          <w:b/>
          <w:sz w:val="24"/>
          <w:szCs w:val="24"/>
        </w:rPr>
      </w:pPr>
    </w:p>
    <w:p w:rsidR="009F6CB3" w:rsidRPr="00DE2A17" w:rsidRDefault="009F6CB3" w:rsidP="009F6CB3">
      <w:pPr>
        <w:spacing w:after="0" w:line="240" w:lineRule="auto"/>
        <w:jc w:val="both"/>
        <w:rPr>
          <w:b/>
          <w:sz w:val="24"/>
          <w:szCs w:val="24"/>
        </w:rPr>
      </w:pPr>
      <w:r w:rsidRPr="00DE2A17">
        <w:rPr>
          <w:b/>
          <w:sz w:val="24"/>
          <w:szCs w:val="24"/>
        </w:rPr>
        <w:t xml:space="preserve">Как звучит солнечная система </w:t>
      </w:r>
    </w:p>
    <w:p w:rsidR="009F6CB3" w:rsidRPr="00DE2A17" w:rsidRDefault="009F6CB3" w:rsidP="009F6CB3">
      <w:pPr>
        <w:spacing w:after="0" w:line="240" w:lineRule="auto"/>
        <w:jc w:val="both"/>
        <w:rPr>
          <w:b/>
          <w:sz w:val="24"/>
          <w:szCs w:val="24"/>
        </w:rPr>
      </w:pPr>
      <w:hyperlink r:id="rId17" w:history="1">
        <w:r w:rsidRPr="00DE2A17">
          <w:rPr>
            <w:rStyle w:val="a8"/>
            <w:b/>
            <w:sz w:val="24"/>
            <w:szCs w:val="24"/>
          </w:rPr>
          <w:t>https://www.youtube.com/watch?v=LUKmKQPYWhY</w:t>
        </w:r>
      </w:hyperlink>
      <w:r w:rsidRPr="00DE2A17">
        <w:rPr>
          <w:b/>
          <w:sz w:val="24"/>
          <w:szCs w:val="24"/>
        </w:rPr>
        <w:t xml:space="preserve"> </w:t>
      </w:r>
      <w:r w:rsidRPr="00DE2A17">
        <w:rPr>
          <w:b/>
          <w:sz w:val="24"/>
          <w:szCs w:val="24"/>
        </w:rPr>
        <w:br w:type="page"/>
      </w:r>
      <w:r w:rsidRPr="00DE2A17">
        <w:rPr>
          <w:b/>
          <w:sz w:val="24"/>
          <w:szCs w:val="24"/>
        </w:rPr>
        <w:lastRenderedPageBreak/>
        <w:t>Источники:</w:t>
      </w:r>
    </w:p>
    <w:p w:rsidR="009F6CB3" w:rsidRPr="00DE2A17" w:rsidRDefault="009F6CB3" w:rsidP="009F6CB3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DE2A17">
        <w:rPr>
          <w:sz w:val="24"/>
          <w:szCs w:val="24"/>
        </w:rPr>
        <w:t xml:space="preserve">ФГТ по теории музыки  </w:t>
      </w:r>
    </w:p>
    <w:p w:rsidR="009F6CB3" w:rsidRPr="00DE2A17" w:rsidRDefault="009F6CB3" w:rsidP="009F6CB3">
      <w:pPr>
        <w:spacing w:after="0" w:line="240" w:lineRule="auto"/>
        <w:ind w:left="720"/>
        <w:jc w:val="both"/>
        <w:rPr>
          <w:sz w:val="24"/>
          <w:szCs w:val="24"/>
        </w:rPr>
      </w:pPr>
      <w:hyperlink r:id="rId18" w:history="1">
        <w:r w:rsidRPr="00DE2A17">
          <w:rPr>
            <w:rStyle w:val="a8"/>
            <w:sz w:val="24"/>
            <w:szCs w:val="24"/>
          </w:rPr>
          <w:t>https://shdshi.bash.muzkult.ru/media/2019/03/01/1273511451/FGT_E_lementarnaya_teoriya_muzy_ki.pdf</w:t>
        </w:r>
      </w:hyperlink>
    </w:p>
    <w:p w:rsidR="009F6CB3" w:rsidRPr="00DE2A17" w:rsidRDefault="009F6CB3" w:rsidP="009F6CB3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DE2A17">
        <w:rPr>
          <w:sz w:val="24"/>
          <w:szCs w:val="24"/>
        </w:rPr>
        <w:t xml:space="preserve">Вишневская С. О. Использование ИКТ в образовательной деятельности на уроках по предмету «Музыка». // Интернет-журнал "Эйдос". - 2008. - 4 апреля. http://www.eidos.ru/journal/2008/0404.htm. - В надзаг: Центр дистанционного образования "Эйдос", e-mail: </w:t>
      </w:r>
      <w:hyperlink r:id="rId19" w:history="1">
        <w:r w:rsidRPr="00DE2A17">
          <w:rPr>
            <w:rStyle w:val="a8"/>
            <w:sz w:val="24"/>
            <w:szCs w:val="24"/>
          </w:rPr>
          <w:t>list@eidos.ru</w:t>
        </w:r>
      </w:hyperlink>
      <w:r w:rsidRPr="00DE2A17">
        <w:rPr>
          <w:sz w:val="24"/>
          <w:szCs w:val="24"/>
        </w:rPr>
        <w:t>.</w:t>
      </w:r>
    </w:p>
    <w:p w:rsidR="009F6CB3" w:rsidRPr="00DE2A17" w:rsidRDefault="009F6CB3" w:rsidP="009F6CB3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DE2A17">
        <w:rPr>
          <w:bCs/>
          <w:sz w:val="24"/>
          <w:szCs w:val="24"/>
        </w:rPr>
        <w:t>Единая Коллекция цифровых образовательных ресурсов</w:t>
      </w:r>
      <w:r w:rsidRPr="00DE2A17">
        <w:rPr>
          <w:b/>
          <w:bCs/>
          <w:sz w:val="24"/>
          <w:szCs w:val="24"/>
        </w:rPr>
        <w:t xml:space="preserve"> </w:t>
      </w:r>
      <w:hyperlink r:id="rId20" w:tgtFrame="_blank" w:history="1">
        <w:r w:rsidRPr="00DE2A17">
          <w:rPr>
            <w:rStyle w:val="a8"/>
            <w:b/>
            <w:bCs/>
            <w:sz w:val="24"/>
            <w:szCs w:val="24"/>
          </w:rPr>
          <w:t>www.school-collection.edu.ru</w:t>
        </w:r>
      </w:hyperlink>
    </w:p>
    <w:p w:rsidR="009F6CB3" w:rsidRPr="00DE2A17" w:rsidRDefault="009F6CB3" w:rsidP="009F6CB3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DE2A17">
        <w:rPr>
          <w:sz w:val="24"/>
          <w:szCs w:val="24"/>
        </w:rPr>
        <w:t xml:space="preserve"> ЦОР/ЭОР/ </w:t>
      </w:r>
      <w:hyperlink r:id="rId21" w:history="1">
        <w:r w:rsidRPr="00DE2A17">
          <w:rPr>
            <w:rStyle w:val="a8"/>
            <w:sz w:val="24"/>
            <w:szCs w:val="24"/>
          </w:rPr>
          <w:t>https://www.musica.ru/pages/e-projects-eor</w:t>
        </w:r>
      </w:hyperlink>
      <w:r w:rsidRPr="00DE2A17">
        <w:rPr>
          <w:sz w:val="24"/>
          <w:szCs w:val="24"/>
        </w:rPr>
        <w:t xml:space="preserve"> </w:t>
      </w:r>
    </w:p>
    <w:p w:rsidR="009F6CB3" w:rsidRPr="00DE2A17" w:rsidRDefault="009F6CB3" w:rsidP="009F6CB3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DE2A17">
        <w:rPr>
          <w:sz w:val="24"/>
          <w:szCs w:val="24"/>
        </w:rPr>
        <w:t xml:space="preserve">Музыкально - образовательный портал </w:t>
      </w:r>
      <w:hyperlink r:id="rId22" w:history="1">
        <w:r w:rsidRPr="00DE2A17">
          <w:rPr>
            <w:rStyle w:val="a8"/>
            <w:sz w:val="24"/>
            <w:szCs w:val="24"/>
          </w:rPr>
          <w:t>http://muzuchitel.ru/</w:t>
        </w:r>
      </w:hyperlink>
      <w:r w:rsidRPr="00DE2A17">
        <w:rPr>
          <w:sz w:val="24"/>
          <w:szCs w:val="24"/>
        </w:rPr>
        <w:t xml:space="preserve"> </w:t>
      </w:r>
    </w:p>
    <w:p w:rsidR="009F6CB3" w:rsidRPr="00DE2A17" w:rsidRDefault="009F6CB3" w:rsidP="009F6CB3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DE2A17">
        <w:rPr>
          <w:sz w:val="24"/>
          <w:szCs w:val="24"/>
        </w:rPr>
        <w:t>Селевко Г.К. «Информационно-коммуникационные технологии: цифровые образовательные ресурсы, информационные источники сложной структуры, развивающие компьютерные игры, офисные программы».</w:t>
      </w:r>
    </w:p>
    <w:p w:rsidR="00B30116" w:rsidRDefault="009F6CB3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100A9B"/>
    <w:multiLevelType w:val="hybridMultilevel"/>
    <w:tmpl w:val="2FB20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CB3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F6CB3"/>
    <w:rsid w:val="00B3474B"/>
    <w:rsid w:val="00C33882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Hyperlink"/>
    <w:uiPriority w:val="99"/>
    <w:unhideWhenUsed/>
    <w:rsid w:val="009F6C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Hyperlink"/>
    <w:uiPriority w:val="99"/>
    <w:unhideWhenUsed/>
    <w:rsid w:val="009F6C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shdshi.bash.muzkult.ru/media/2019/03/01/1273511451/FGT_E_lementarnaya_teoriya_muzy_ki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musica.ru/pages/e-projects-eo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LUKmKQPYWhY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school-collection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mailto:list@eido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muzuchite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2022-06-28T07:47:00Z</dcterms:created>
  <dcterms:modified xsi:type="dcterms:W3CDTF">2022-06-28T07:47:00Z</dcterms:modified>
</cp:coreProperties>
</file>