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Приложение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8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spacing w:after="120" w:lineRule="auto" w:line="360"/>
        <w:ind w:firstLine="700"/>
        <w:jc w:val="both"/>
        <w:rPr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Игра "Интуиция"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Каждый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перед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пишет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неизвестный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другим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факт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себе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(или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организатор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недели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профориентации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основе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информации,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полученной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обучающихся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проведении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недели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составляет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список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номинаций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игры),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соответствующий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теме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профориентация: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функциональные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11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зрители.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Номинации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"незнакомцев":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обладатель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лучших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результатов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батле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знатоков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сильная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сторона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.....,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помощью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участник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даже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......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3.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может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простоять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ноге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закрытыми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глазами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.....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секунд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4.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первая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буква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расскажет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записал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себя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"......"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5.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один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лучших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экспертов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"Чужие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проблемы"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6.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"Индивидуальный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прогноз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дате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рождения"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выявил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себе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.....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скрытые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способности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7.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игре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"Это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я"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был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разоблачен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разу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8.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"Этюд"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создал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интригующую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картину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9.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акции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"Лучшее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изобретение"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блестяще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презентовал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робота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......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10.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заявился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олимпиаду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"Я-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профи"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причине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недооценки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способностей.</w:t>
      </w:r>
    </w:p>
    <w:p>
      <w:pPr>
        <w:pStyle w:val="style0"/>
        <w:spacing w:after="120" w:lineRule="auto" w:line="360"/>
        <w:ind w:firstLine="700"/>
        <w:jc w:val="both"/>
        <w:rPr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Примерные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вопросы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для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рефлексии: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думаете,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еще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функциональные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кроме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интуиции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логического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анализа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существуют?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функциональные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вас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есть,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развиты?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Представители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каких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используют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функциональные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средства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труда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своей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профессиональной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деятельности?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190</Words>
  <Pages>4</Pages>
  <Characters>1157</Characters>
  <Application>WPS Office</Application>
  <DocSecurity>0</DocSecurity>
  <Paragraphs>19</Paragraphs>
  <ScaleCrop>false</ScaleCrop>
  <LinksUpToDate>false</LinksUpToDate>
  <CharactersWithSpaces>1334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2022-06-22T20:52:20Z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51ac5a0db8414158babbc57fbfc951b8</vt:lpwstr>
  </property>
</Properties>
</file>