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E44" w:rsidRPr="007304A9" w:rsidRDefault="00255E44" w:rsidP="00255E44">
      <w:pPr>
        <w:jc w:val="center"/>
        <w:rPr>
          <w:b/>
        </w:rPr>
      </w:pPr>
      <w:r w:rsidRPr="007304A9">
        <w:rPr>
          <w:b/>
        </w:rPr>
        <w:t>ПРИЛОЖЕНИЕ   3.</w:t>
      </w:r>
    </w:p>
    <w:p w:rsidR="00255E44" w:rsidRPr="007304A9" w:rsidRDefault="00255E44" w:rsidP="00255E44">
      <w:pPr>
        <w:rPr>
          <w:i/>
        </w:rPr>
      </w:pPr>
      <w:r>
        <w:rPr>
          <w:i/>
        </w:rPr>
        <w:t xml:space="preserve">     «</w:t>
      </w:r>
      <w:r w:rsidRPr="007304A9">
        <w:rPr>
          <w:i/>
        </w:rPr>
        <w:t xml:space="preserve">Овладение языком, речью – необходимое условие формирования социально активной личности. К 6-7 годам у ребёнка сформирована готовность связно говорить на определённые темы, однако без специального обучения большинство детей не овладевают в школе в должной мере речью в её планирующей, воздействующей, овладевающей функции».            </w:t>
      </w:r>
    </w:p>
    <w:p w:rsidR="00255E44" w:rsidRPr="007304A9" w:rsidRDefault="00255E44" w:rsidP="00255E44">
      <w:pPr>
        <w:rPr>
          <w:i/>
        </w:rPr>
      </w:pPr>
      <w:r w:rsidRPr="007304A9">
        <w:rPr>
          <w:i/>
        </w:rPr>
        <w:t xml:space="preserve">                           </w:t>
      </w:r>
      <w:r w:rsidRPr="007304A9">
        <w:t xml:space="preserve">           </w:t>
      </w:r>
      <w:r w:rsidRPr="007304A9">
        <w:rPr>
          <w:i/>
        </w:rPr>
        <w:t xml:space="preserve">       Ладыженская Т.А. «Речь. Речь. Речь».</w:t>
      </w:r>
    </w:p>
    <w:p w:rsidR="00255E44" w:rsidRPr="007304A9" w:rsidRDefault="00255E44" w:rsidP="00255E44"/>
    <w:p w:rsidR="00255E44" w:rsidRPr="007304A9" w:rsidRDefault="00255E44" w:rsidP="00255E44">
      <w:r w:rsidRPr="007304A9">
        <w:t>1. Ладыженская Т. А. «Речь. Речь. Речь».</w:t>
      </w:r>
    </w:p>
    <w:p w:rsidR="00255E44" w:rsidRPr="007304A9" w:rsidRDefault="00255E44" w:rsidP="00255E44">
      <w:r w:rsidRPr="007304A9">
        <w:t>Изучение разделов:</w:t>
      </w:r>
    </w:p>
    <w:p w:rsidR="00255E44" w:rsidRPr="007304A9" w:rsidRDefault="00255E44" w:rsidP="00255E44">
      <w:r w:rsidRPr="007304A9">
        <w:t>1)Устная речь. Задача раздела: вызвать интерес и внимание к процессу говорения, к собственной речи, к речи окружающих людей, нацелить на совершенствование собственной речи.</w:t>
      </w:r>
    </w:p>
    <w:p w:rsidR="00255E44" w:rsidRPr="007304A9" w:rsidRDefault="00255E44" w:rsidP="00255E44">
      <w:r w:rsidRPr="007304A9">
        <w:t>2) Знакомые незнакомцы. Цель раздела: вызвать у детей интерес к слову, пробудить стремление употреблять слова в соответствии с их значением.</w:t>
      </w:r>
    </w:p>
    <w:p w:rsidR="00255E44" w:rsidRPr="007304A9" w:rsidRDefault="00255E44" w:rsidP="00255E44">
      <w:r w:rsidRPr="007304A9">
        <w:t>3) Какие бывают тексты. Цели раздела: дать понятие о структуре текста, его построении, научить связно, выражать свои мысли устно и письменно.</w:t>
      </w:r>
    </w:p>
    <w:p w:rsidR="00255E44" w:rsidRPr="007304A9" w:rsidRDefault="00255E44" w:rsidP="00255E44"/>
    <w:p w:rsidR="00255E44" w:rsidRPr="007304A9" w:rsidRDefault="00255E44" w:rsidP="00255E44">
      <w:r w:rsidRPr="007304A9">
        <w:t>2. Милостивенко Л.Г. «Методические рекомендации по предупреждению ошибок чтения и письма у детей».</w:t>
      </w:r>
    </w:p>
    <w:p w:rsidR="00255E44" w:rsidRPr="007304A9" w:rsidRDefault="00255E44" w:rsidP="00255E44">
      <w:r w:rsidRPr="007304A9">
        <w:t xml:space="preserve">В книге дан перечень различных видов работ по предупреждению у детей ошибок чтения и письма. </w:t>
      </w:r>
    </w:p>
    <w:p w:rsidR="00255E44" w:rsidRPr="007304A9" w:rsidRDefault="00255E44" w:rsidP="00255E44">
      <w:r w:rsidRPr="007304A9">
        <w:t>Психологами и педагогами выявлена закономерность: если ребёнок к концу первого класса бегло читает, то он успевает по всем предметам, и наоборот. Скорость чтения у отстающих детей гораздо ниже нормы, а это вызывает негативное отношение к самому процессу чтения, оно становится механическим, без понимания материала.</w:t>
      </w:r>
    </w:p>
    <w:p w:rsidR="00255E44" w:rsidRPr="007304A9" w:rsidRDefault="00255E44" w:rsidP="00255E44"/>
    <w:p w:rsidR="00255E44" w:rsidRPr="007304A9" w:rsidRDefault="00255E44" w:rsidP="00255E44">
      <w:r w:rsidRPr="007304A9">
        <w:t>3) Львов М. Р. «Правописание в начальных классах».</w:t>
      </w:r>
    </w:p>
    <w:p w:rsidR="00255E44" w:rsidRPr="007304A9" w:rsidRDefault="00255E44" w:rsidP="00255E44">
      <w:r w:rsidRPr="007304A9">
        <w:t xml:space="preserve">  «…Методика обучения правописанию в начальной школе должна опираться не только на правила, но и на всю систему языкового развития: на усвоение звукового строя русского языка и его графики; на процесс овладения чтением, письмом, восприятия речи на слух и на развитие собственной речи, умение выразить свою мысль; на развитие дикции и орфоэпического навыка; на интонации и выразительное чтение; на понимание состава слова, на закономерности функционирования языка».</w:t>
      </w:r>
    </w:p>
    <w:p w:rsidR="00255E44" w:rsidRPr="007304A9" w:rsidRDefault="00255E44" w:rsidP="00255E44">
      <w:r w:rsidRPr="007304A9">
        <w:t>Книга состоит из двух разделов: теоретической и практической части.</w:t>
      </w:r>
    </w:p>
    <w:p w:rsidR="00255E44" w:rsidRPr="007304A9" w:rsidRDefault="00255E44" w:rsidP="00255E44">
      <w:r w:rsidRPr="007304A9">
        <w:t>Теоретическая часть посвящена характеристике принципов русской орфографии и существующих методов обучения.</w:t>
      </w:r>
    </w:p>
    <w:p w:rsidR="00255E44" w:rsidRPr="007304A9" w:rsidRDefault="00255E44" w:rsidP="00255E44"/>
    <w:p w:rsidR="00255E44" w:rsidRPr="007304A9" w:rsidRDefault="00255E44" w:rsidP="00255E44">
      <w:r w:rsidRPr="007304A9">
        <w:t>4) Каше Г. А, «Подготовка к школе детей с недостатками речи».</w:t>
      </w:r>
    </w:p>
    <w:p w:rsidR="00255E44" w:rsidRPr="007304A9" w:rsidRDefault="00255E44" w:rsidP="00255E44">
      <w:r w:rsidRPr="007304A9">
        <w:t xml:space="preserve">В книге изложена система коррекционного обучения для детей , в картине недоразвития речи которых на первый план выступает несформированность её звуковой стороны. Для этих детей характерна незаконченность процесса формирования фонематического восприятия. В основу обучения по данной системе  положено развитие познавательной деятельности в связи с активным </w:t>
      </w:r>
      <w:r w:rsidRPr="007304A9">
        <w:lastRenderedPageBreak/>
        <w:t>наблюдением: процессу овладения детьми фонетической системой языка, её лексическим составом и грамматической структурой придаётся осознанный характер.</w:t>
      </w:r>
    </w:p>
    <w:p w:rsidR="00255E44" w:rsidRPr="007304A9" w:rsidRDefault="00255E44" w:rsidP="00255E44"/>
    <w:p w:rsidR="00255E44" w:rsidRPr="007304A9" w:rsidRDefault="00255E44" w:rsidP="00255E44">
      <w:r w:rsidRPr="007304A9">
        <w:t>5) Полякова А. В. «Превращения слов».</w:t>
      </w:r>
    </w:p>
    <w:p w:rsidR="00B30116" w:rsidRPr="00255E44" w:rsidRDefault="00255E44">
      <w:r w:rsidRPr="007304A9">
        <w:t>В книге собран познавательный материал, способствующий развитию познавательных интересов. Решение этой задачи определяет успех дальнейшего обучения детей. Грамматические задания, собранные в книге, направлены на совершенствование навыков правописания, развитие речевого и фонематического слуха, пополнение лексического запаса, на достижение конкретных дидактических целей.</w:t>
      </w:r>
      <w:bookmarkStart w:id="0" w:name="_GoBack"/>
      <w:bookmarkEnd w:id="0"/>
    </w:p>
    <w:sectPr w:rsidR="00B30116" w:rsidRPr="00255E44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E44"/>
    <w:rsid w:val="00014091"/>
    <w:rsid w:val="00075273"/>
    <w:rsid w:val="00124E7E"/>
    <w:rsid w:val="001A2A60"/>
    <w:rsid w:val="001F7167"/>
    <w:rsid w:val="00255E44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7E7FB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2022-06-20T08:03:00Z</dcterms:created>
  <dcterms:modified xsi:type="dcterms:W3CDTF">2022-06-20T08:04:00Z</dcterms:modified>
</cp:coreProperties>
</file>