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E1105A" w:rsidRPr="00C81430" w:rsidTr="00E1105A">
        <w:tc>
          <w:tcPr>
            <w:tcW w:w="4962" w:type="dxa"/>
          </w:tcPr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Е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евичный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spellStart"/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Пы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ные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spellStart"/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Возду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ные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r w:rsidRPr="00E1105A">
              <w:rPr>
                <w:rFonts w:ascii="Propisi" w:hAnsi="Propisi"/>
                <w:sz w:val="72"/>
                <w:szCs w:val="72"/>
              </w:rPr>
              <w:t xml:space="preserve"> .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ёлтые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Су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ёный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r w:rsidRPr="00E1105A">
              <w:rPr>
                <w:rFonts w:ascii="Propisi" w:hAnsi="Propisi"/>
                <w:sz w:val="72"/>
                <w:szCs w:val="72"/>
              </w:rPr>
              <w:t xml:space="preserve"> .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ипучий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r w:rsidRPr="00E1105A">
              <w:rPr>
                <w:rFonts w:ascii="Propisi" w:hAnsi="Propisi"/>
                <w:sz w:val="72"/>
                <w:szCs w:val="72"/>
              </w:rPr>
              <w:t xml:space="preserve"> .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околадное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Ви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нёвое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</w:p>
        </w:tc>
        <w:tc>
          <w:tcPr>
            <w:tcW w:w="3969" w:type="dxa"/>
          </w:tcPr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r w:rsidRPr="00E1105A">
              <w:rPr>
                <w:rFonts w:ascii="Propisi" w:hAnsi="Propisi"/>
                <w:sz w:val="72"/>
                <w:szCs w:val="72"/>
              </w:rPr>
              <w:t xml:space="preserve"> . еле</w:t>
            </w:r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spellStart"/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гру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и</w:t>
            </w:r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spellStart"/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дю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ес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spellStart"/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пиро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ные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д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ем</w:t>
            </w:r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моро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еное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spellStart"/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плю</w:t>
            </w:r>
            <w:proofErr w:type="spellEnd"/>
            <w:r w:rsidRPr="00E1105A">
              <w:rPr>
                <w:rFonts w:ascii="Propisi" w:hAnsi="Propisi"/>
                <w:sz w:val="72"/>
                <w:szCs w:val="72"/>
              </w:rPr>
              <w:t xml:space="preserve">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ки</w:t>
            </w:r>
            <w:proofErr w:type="spellEnd"/>
          </w:p>
          <w:p w:rsidR="00E1105A" w:rsidRPr="00E1105A" w:rsidRDefault="00E1105A" w:rsidP="00E1105A">
            <w:pPr>
              <w:rPr>
                <w:rFonts w:ascii="Propisi" w:hAnsi="Propisi"/>
                <w:sz w:val="72"/>
                <w:szCs w:val="72"/>
              </w:rPr>
            </w:pPr>
            <w:proofErr w:type="gramStart"/>
            <w:r w:rsidRPr="00E1105A">
              <w:rPr>
                <w:rFonts w:ascii="Propisi" w:hAnsi="Propisi"/>
                <w:sz w:val="72"/>
                <w:szCs w:val="72"/>
              </w:rPr>
              <w:t>ин .</w:t>
            </w:r>
            <w:proofErr w:type="gramEnd"/>
            <w:r w:rsidRPr="00E1105A">
              <w:rPr>
                <w:rFonts w:ascii="Propisi" w:hAnsi="Propisi"/>
                <w:sz w:val="72"/>
                <w:szCs w:val="72"/>
              </w:rPr>
              <w:t xml:space="preserve"> </w:t>
            </w:r>
            <w:proofErr w:type="spellStart"/>
            <w:r w:rsidRPr="00E1105A">
              <w:rPr>
                <w:rFonts w:ascii="Propisi" w:hAnsi="Propisi"/>
                <w:sz w:val="72"/>
                <w:szCs w:val="72"/>
              </w:rPr>
              <w:t>ир</w:t>
            </w:r>
            <w:proofErr w:type="spellEnd"/>
          </w:p>
        </w:tc>
      </w:tr>
    </w:tbl>
    <w:p w:rsidR="00E83FC0" w:rsidRPr="00E1105A" w:rsidRDefault="00E1105A" w:rsidP="00E1105A">
      <w:pPr>
        <w:jc w:val="center"/>
        <w:rPr>
          <w:rFonts w:ascii="Propisi" w:hAnsi="Propisi"/>
          <w:b/>
          <w:bCs/>
          <w:sz w:val="72"/>
          <w:szCs w:val="72"/>
        </w:rPr>
      </w:pPr>
      <w:r w:rsidRPr="00E1105A">
        <w:rPr>
          <w:rFonts w:ascii="Propisi" w:hAnsi="Propisi"/>
          <w:b/>
          <w:bCs/>
          <w:sz w:val="72"/>
          <w:szCs w:val="72"/>
        </w:rPr>
        <w:t>Меню Мартышки.</w:t>
      </w:r>
      <w:bookmarkStart w:id="0" w:name="_GoBack"/>
      <w:bookmarkEnd w:id="0"/>
    </w:p>
    <w:sectPr w:rsidR="00E83FC0" w:rsidRPr="00E1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5A"/>
    <w:rsid w:val="00452CF8"/>
    <w:rsid w:val="004B038C"/>
    <w:rsid w:val="00767B03"/>
    <w:rsid w:val="00E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F0EB"/>
  <w15:chartTrackingRefBased/>
  <w15:docId w15:val="{5F845C74-6487-4C25-BB80-536C86EC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2020-04-29T13:56:00Z</dcterms:created>
  <dcterms:modified xsi:type="dcterms:W3CDTF">2020-04-29T15:09:00Z</dcterms:modified>
</cp:coreProperties>
</file>