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C2" w:rsidRPr="007221EA" w:rsidRDefault="004B37C2" w:rsidP="004B37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4B37C2" w:rsidRDefault="004B37C2" w:rsidP="004B37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7C2" w:rsidRDefault="004B37C2" w:rsidP="004B37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EA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психолого-педагогическая характеристика обучающихся с тяжелыми нарушениями речи (ТНР)</w:t>
      </w:r>
    </w:p>
    <w:p w:rsidR="004B37C2" w:rsidRPr="00E800C9" w:rsidRDefault="004B37C2" w:rsidP="004B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00C9">
        <w:rPr>
          <w:rFonts w:ascii="Times New Roman" w:eastAsia="Times New Roman" w:hAnsi="Times New Roman" w:cs="Times New Roman"/>
          <w:sz w:val="24"/>
          <w:szCs w:val="24"/>
        </w:rPr>
        <w:t xml:space="preserve">У детей с ТНР отмечаются типичные проявления, свидетельствующие о системном нарушении речевой функциональной системы.  Одно из них   - более позднее, по сравнению с </w:t>
      </w:r>
      <w:proofErr w:type="gramStart"/>
      <w:r w:rsidRPr="00E800C9">
        <w:rPr>
          <w:rFonts w:ascii="Times New Roman" w:eastAsia="Times New Roman" w:hAnsi="Times New Roman" w:cs="Times New Roman"/>
          <w:sz w:val="24"/>
          <w:szCs w:val="24"/>
        </w:rPr>
        <w:t>нормой,  развитие</w:t>
      </w:r>
      <w:proofErr w:type="gramEnd"/>
      <w:r w:rsidRPr="00E800C9">
        <w:rPr>
          <w:rFonts w:ascii="Times New Roman" w:eastAsia="Times New Roman" w:hAnsi="Times New Roman" w:cs="Times New Roman"/>
          <w:sz w:val="24"/>
          <w:szCs w:val="24"/>
        </w:rPr>
        <w:t xml:space="preserve"> речи; выраженное отставание в формировании экспрессивной речи. У детей наблюдается недостаточная речевая активность, речь их </w:t>
      </w:r>
      <w:proofErr w:type="spellStart"/>
      <w:r w:rsidRPr="00E800C9">
        <w:rPr>
          <w:rFonts w:ascii="Times New Roman" w:eastAsia="Times New Roman" w:hAnsi="Times New Roman" w:cs="Times New Roman"/>
          <w:sz w:val="24"/>
          <w:szCs w:val="24"/>
        </w:rPr>
        <w:t>аграмматична</w:t>
      </w:r>
      <w:proofErr w:type="spellEnd"/>
      <w:r w:rsidRPr="00E800C9">
        <w:rPr>
          <w:rFonts w:ascii="Times New Roman" w:eastAsia="Times New Roman" w:hAnsi="Times New Roman" w:cs="Times New Roman"/>
          <w:sz w:val="24"/>
          <w:szCs w:val="24"/>
        </w:rPr>
        <w:t>, изобилует большим количеством разнообразных фонетических недостатков.</w:t>
      </w:r>
    </w:p>
    <w:p w:rsidR="004B37C2" w:rsidRPr="00E800C9" w:rsidRDefault="004B37C2" w:rsidP="004B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C9">
        <w:rPr>
          <w:rFonts w:ascii="Times New Roman" w:eastAsia="Times New Roman" w:hAnsi="Times New Roman" w:cs="Times New Roman"/>
          <w:sz w:val="24"/>
          <w:szCs w:val="24"/>
        </w:rPr>
        <w:t xml:space="preserve">Нарушения в формировании речевой деятельности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конструкции и элементы и последовательность заданий. У части обучающихся с ТНР низкая активность запоминания может сочетаться с </w:t>
      </w:r>
      <w:proofErr w:type="spellStart"/>
      <w:r w:rsidRPr="00E800C9">
        <w:rPr>
          <w:rFonts w:ascii="Times New Roman" w:eastAsia="Times New Roman" w:hAnsi="Times New Roman" w:cs="Times New Roman"/>
          <w:sz w:val="24"/>
          <w:szCs w:val="24"/>
        </w:rPr>
        <w:t>дефицитарностью</w:t>
      </w:r>
      <w:proofErr w:type="spellEnd"/>
      <w:r w:rsidRPr="00E800C9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деятельности.</w:t>
      </w:r>
    </w:p>
    <w:p w:rsidR="004B37C2" w:rsidRPr="00E800C9" w:rsidRDefault="004B37C2" w:rsidP="004B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C9">
        <w:rPr>
          <w:rFonts w:ascii="Times New Roman" w:eastAsia="Times New Roman" w:hAnsi="Times New Roman" w:cs="Times New Roman"/>
          <w:sz w:val="24"/>
          <w:szCs w:val="24"/>
        </w:rPr>
        <w:t>Связь между речевыми нарушениями и другими сторонами психического развития 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4B37C2" w:rsidRPr="00E800C9" w:rsidRDefault="004B37C2" w:rsidP="004B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C9">
        <w:rPr>
          <w:rFonts w:ascii="Times New Roman" w:eastAsia="Times New Roman" w:hAnsi="Times New Roman" w:cs="Times New Roman"/>
          <w:sz w:val="24"/>
          <w:szCs w:val="24"/>
        </w:rPr>
        <w:t>Учащимся с ТНР присуще и некоторое отставание в развитии двигательной сферы, проявляющееся плохой координацией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движений.</w:t>
      </w:r>
    </w:p>
    <w:p w:rsidR="004B37C2" w:rsidRPr="00E800C9" w:rsidRDefault="004B37C2" w:rsidP="004B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C9">
        <w:rPr>
          <w:rFonts w:ascii="Times New Roman" w:eastAsia="Times New Roman" w:hAnsi="Times New Roman" w:cs="Times New Roman"/>
          <w:sz w:val="24"/>
          <w:szCs w:val="24"/>
        </w:rPr>
        <w:t>У значительной части школьников с ТНР отмечаются особенности речевого поведения: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4B37C2" w:rsidRPr="00E800C9" w:rsidRDefault="004B37C2" w:rsidP="004B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C9">
        <w:rPr>
          <w:rFonts w:ascii="Times New Roman" w:eastAsia="Times New Roman" w:hAnsi="Times New Roman" w:cs="Times New Roman"/>
          <w:sz w:val="24"/>
          <w:szCs w:val="24"/>
        </w:rPr>
        <w:t>Социальное развитие большинства детей с нарушениями речи не происходит полноценно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4B37C2" w:rsidRPr="00E800C9" w:rsidRDefault="004B37C2" w:rsidP="004B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C9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особенности обучающихся с ТНР обуславливают трудности, возникающие в процессе учебной деятельности, а также выступают в качестве основания для реализации коррекционной направленности образовательного </w:t>
      </w:r>
      <w:proofErr w:type="gramStart"/>
      <w:r w:rsidRPr="00E800C9">
        <w:rPr>
          <w:rFonts w:ascii="Times New Roman" w:eastAsia="Times New Roman" w:hAnsi="Times New Roman" w:cs="Times New Roman"/>
          <w:sz w:val="24"/>
          <w:szCs w:val="24"/>
        </w:rPr>
        <w:t>процесса  на</w:t>
      </w:r>
      <w:proofErr w:type="gramEnd"/>
      <w:r w:rsidRPr="00E800C9">
        <w:rPr>
          <w:rFonts w:ascii="Times New Roman" w:eastAsia="Times New Roman" w:hAnsi="Times New Roman" w:cs="Times New Roman"/>
          <w:sz w:val="24"/>
          <w:szCs w:val="24"/>
        </w:rPr>
        <w:t xml:space="preserve"> уроке и во внеурочной деятельности.</w:t>
      </w:r>
    </w:p>
    <w:p w:rsidR="004B37C2" w:rsidRPr="00E800C9" w:rsidRDefault="004B37C2" w:rsidP="004B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0C9">
        <w:rPr>
          <w:rFonts w:ascii="Times New Roman" w:eastAsia="Times New Roman" w:hAnsi="Times New Roman" w:cs="Times New Roman"/>
          <w:sz w:val="24"/>
          <w:szCs w:val="24"/>
        </w:rPr>
        <w:t>Реализации коррекционной направленности осуществляется за счет применения в процессе обучения системы методических приемов, способствующих оптимальному освоению обучающимся содержания адаптированных программ общего образования.</w:t>
      </w:r>
    </w:p>
    <w:p w:rsidR="004B37C2" w:rsidRDefault="004B37C2" w:rsidP="004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0C9">
        <w:rPr>
          <w:rFonts w:ascii="Times New Roman" w:hAnsi="Times New Roman" w:cs="Times New Roman"/>
          <w:b/>
          <w:bCs/>
          <w:sz w:val="24"/>
          <w:szCs w:val="24"/>
        </w:rPr>
        <w:t>Требования к уроку, предполагающе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E800C9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реализацию</w:t>
      </w:r>
      <w:r w:rsidRPr="00E80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0C9">
        <w:rPr>
          <w:rFonts w:ascii="Times New Roman" w:hAnsi="Times New Roman" w:cs="Times New Roman"/>
          <w:b/>
          <w:bCs/>
          <w:sz w:val="24"/>
          <w:szCs w:val="24"/>
        </w:rPr>
        <w:t>коррекционной направленности обучения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четкое планирование педагогом коррекционных задач урока;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медленный темп урока с последующим его наращиванием;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использование в начале урока простых, доступных для обучающихся заданий, что позволяет создать положительное стимулирование к обучению;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включение обучающихся в выполнение задание по нарастающей сложности; задания, требующие максимального напряжения при выполнении, целесообразно предъявлять обучающимся в первой половине урока;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снижение объема и скорости выполнения заданий;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 xml:space="preserve">предложение помощи обучающемуся в случае затруднения при выполнении задания; помощь предлагается постепенно: от минимальной, стимулирующей, к организующей, </w:t>
      </w:r>
      <w:r w:rsidRPr="00E800C9">
        <w:rPr>
          <w:rFonts w:ascii="Times New Roman" w:hAnsi="Times New Roman" w:cs="Times New Roman"/>
          <w:sz w:val="24"/>
          <w:szCs w:val="24"/>
        </w:rPr>
        <w:lastRenderedPageBreak/>
        <w:t>направляющей, затем, в случае недостаточной эффективности названных видов помощи, обучающей;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преимущественное использование на уроке частично-поискового метода обучения, введение элементов решения проблемных ситуаций;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широкое использование на уроке наглядности в целях обеспечения адекватного восприятия, понимания и запоминания учебного материала;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использование на уроке не более 3-4 видов деятельности;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обязательное использование ориентировочной системы действий в виде схем, алгоритмов, образцов выполнения заданий и др., обеспечение аудиовизуальными средствами обучения;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использование на уроке четкой структуры и графического выделения выводов, важных   положений, ключевых понятий;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соблюдение тематической взаимосвязи учебного материала в рамках одного урока;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задействование на уроке всех анализаторов, преимущественная опора на зрительный анализатор;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использование на уроке приема совместных действий: часть заданий или все задания выполняются   совместно с педагогом, под его руководством;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организация работы в паре с «сильным» учащимся;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требование отсроченного воспроизведения: требуется не импульсивный ответ обучающегося на вопрос, необходимо выдерживание паузы перед ответом;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требование от обучающегося полного ответа на поставленный вопрос;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введение речевого контроля и отработка речевой формулы программы действий: предварительное проговаривание 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 задания;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использование достаточного количества разнообразных упражнений для усвоения и закрепления учебного материала;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0C9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Pr="00E800C9">
        <w:rPr>
          <w:rFonts w:ascii="Times New Roman" w:hAnsi="Times New Roman" w:cs="Times New Roman"/>
          <w:sz w:val="24"/>
          <w:szCs w:val="24"/>
        </w:rPr>
        <w:t xml:space="preserve"> условия задач (заданий), представленных в текстовом варианте – разбивка условия на короткие фразы, </w:t>
      </w:r>
      <w:proofErr w:type="spellStart"/>
      <w:r w:rsidRPr="00E800C9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Pr="00E800C9">
        <w:rPr>
          <w:rFonts w:ascii="Times New Roman" w:hAnsi="Times New Roman" w:cs="Times New Roman"/>
          <w:sz w:val="24"/>
          <w:szCs w:val="24"/>
        </w:rPr>
        <w:t xml:space="preserve"> причастных и деепричастных оборотов; условия задач (заданий) необходимо дробить на короткие смысловые отрезки, к каждому из которых необходимо задать вопрос и разобрать, что необходимо выполнить;</w:t>
      </w:r>
    </w:p>
    <w:p w:rsidR="004B37C2" w:rsidRPr="00E800C9" w:rsidRDefault="004B37C2" w:rsidP="004B37C2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чередование занятий и физкультурных пауз.</w:t>
      </w:r>
    </w:p>
    <w:p w:rsidR="004B37C2" w:rsidRPr="00E800C9" w:rsidRDefault="004B37C2" w:rsidP="004B37C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46" w:rsidRDefault="00BD6E46"/>
    <w:sectPr w:rsidR="00BD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D07"/>
    <w:multiLevelType w:val="multilevel"/>
    <w:tmpl w:val="FA4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92F84"/>
    <w:multiLevelType w:val="multilevel"/>
    <w:tmpl w:val="0D6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A5"/>
    <w:rsid w:val="004314A5"/>
    <w:rsid w:val="004B37C2"/>
    <w:rsid w:val="00B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D423"/>
  <w15:chartTrackingRefBased/>
  <w15:docId w15:val="{34DF95AD-D4D9-4186-95EF-C359E1A8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2021-12-19T10:25:00Z</dcterms:created>
  <dcterms:modified xsi:type="dcterms:W3CDTF">2021-12-19T10:26:00Z</dcterms:modified>
</cp:coreProperties>
</file>