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80" w:rsidRDefault="005F7B80" w:rsidP="005F7B80">
      <w:pPr>
        <w:jc w:val="right"/>
        <w:rPr>
          <w:i/>
          <w:sz w:val="24"/>
          <w:szCs w:val="24"/>
        </w:rPr>
      </w:pPr>
      <w:r w:rsidRPr="00A8115A">
        <w:rPr>
          <w:i/>
          <w:sz w:val="24"/>
          <w:szCs w:val="24"/>
        </w:rPr>
        <w:t>Приложение №5</w:t>
      </w:r>
    </w:p>
    <w:p w:rsidR="005F7B80" w:rsidRPr="00CA64E5" w:rsidRDefault="005F7B80" w:rsidP="005F7B80">
      <w:pPr>
        <w:jc w:val="both"/>
        <w:rPr>
          <w:sz w:val="16"/>
          <w:szCs w:val="16"/>
        </w:rPr>
      </w:pPr>
    </w:p>
    <w:p w:rsidR="005F7B80" w:rsidRDefault="005F7B80" w:rsidP="005F7B80">
      <w:pPr>
        <w:jc w:val="center"/>
        <w:rPr>
          <w:b/>
          <w:sz w:val="24"/>
          <w:szCs w:val="24"/>
        </w:rPr>
      </w:pPr>
      <w:r w:rsidRPr="00DC34E0">
        <w:rPr>
          <w:b/>
          <w:sz w:val="24"/>
          <w:szCs w:val="24"/>
        </w:rPr>
        <w:t>Итоговая контрольная работа за год</w:t>
      </w:r>
    </w:p>
    <w:p w:rsidR="005F7B80" w:rsidRPr="00CA64E5" w:rsidRDefault="005F7B80" w:rsidP="005F7B80">
      <w:pPr>
        <w:jc w:val="center"/>
        <w:rPr>
          <w:sz w:val="16"/>
          <w:szCs w:val="16"/>
        </w:rPr>
      </w:pPr>
    </w:p>
    <w:p w:rsidR="005F7B80" w:rsidRPr="00DC34E0" w:rsidRDefault="005F7B80" w:rsidP="005F7B80">
      <w:pPr>
        <w:ind w:left="360"/>
        <w:jc w:val="both"/>
        <w:rPr>
          <w:b/>
          <w:sz w:val="24"/>
          <w:szCs w:val="24"/>
        </w:rPr>
      </w:pPr>
      <w:proofErr w:type="spellStart"/>
      <w:r w:rsidRPr="00DC34E0">
        <w:rPr>
          <w:b/>
          <w:sz w:val="24"/>
          <w:szCs w:val="24"/>
          <w:lang w:val="en-US"/>
        </w:rPr>
        <w:t>Traduis</w:t>
      </w:r>
      <w:proofErr w:type="spellEnd"/>
      <w:r w:rsidRPr="00DC34E0">
        <w:rPr>
          <w:b/>
          <w:sz w:val="24"/>
          <w:szCs w:val="24"/>
        </w:rPr>
        <w:t xml:space="preserve"> </w:t>
      </w:r>
      <w:proofErr w:type="spellStart"/>
      <w:r w:rsidRPr="00DC34E0">
        <w:rPr>
          <w:b/>
          <w:sz w:val="24"/>
          <w:szCs w:val="24"/>
          <w:lang w:val="en-US"/>
        </w:rPr>
        <w:t>en</w:t>
      </w:r>
      <w:proofErr w:type="spellEnd"/>
      <w:r w:rsidRPr="00DC34E0">
        <w:rPr>
          <w:b/>
          <w:sz w:val="24"/>
          <w:szCs w:val="24"/>
        </w:rPr>
        <w:t xml:space="preserve"> </w:t>
      </w:r>
      <w:proofErr w:type="spellStart"/>
      <w:r w:rsidRPr="00DC34E0">
        <w:rPr>
          <w:b/>
          <w:sz w:val="24"/>
          <w:szCs w:val="24"/>
          <w:lang w:val="en-US"/>
        </w:rPr>
        <w:t>fran</w:t>
      </w:r>
      <w:proofErr w:type="spellEnd"/>
      <w:r w:rsidRPr="00DC34E0">
        <w:rPr>
          <w:b/>
          <w:sz w:val="24"/>
          <w:szCs w:val="24"/>
        </w:rPr>
        <w:t>ç</w:t>
      </w:r>
      <w:proofErr w:type="spellStart"/>
      <w:r w:rsidRPr="00DC34E0">
        <w:rPr>
          <w:b/>
          <w:sz w:val="24"/>
          <w:szCs w:val="24"/>
          <w:lang w:val="en-US"/>
        </w:rPr>
        <w:t>ais</w:t>
      </w:r>
      <w:proofErr w:type="spellEnd"/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Это моя комната, а</w:t>
      </w:r>
      <w:r>
        <w:rPr>
          <w:sz w:val="24"/>
          <w:szCs w:val="24"/>
        </w:rPr>
        <w:t xml:space="preserve"> это комната моей подруги.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Она спросила, была ли я когда-нибудь в Париже.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 xml:space="preserve">Она будет этим недовольна, не </w:t>
      </w:r>
      <w:r>
        <w:rPr>
          <w:sz w:val="24"/>
          <w:szCs w:val="24"/>
        </w:rPr>
        <w:t>обращайте на это внимания.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 xml:space="preserve">Спроси у нее, </w:t>
      </w:r>
      <w:r>
        <w:rPr>
          <w:sz w:val="24"/>
          <w:szCs w:val="24"/>
        </w:rPr>
        <w:t>с кем она пойдет на вечер.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Мне кажется, что это лучшее решение для</w:t>
      </w:r>
      <w:r>
        <w:rPr>
          <w:sz w:val="24"/>
          <w:szCs w:val="24"/>
        </w:rPr>
        <w:t xml:space="preserve"> них.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Почему ты их не под</w:t>
      </w:r>
      <w:r>
        <w:rPr>
          <w:sz w:val="24"/>
          <w:szCs w:val="24"/>
        </w:rPr>
        <w:t>писал?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Если бы у меня были деньги,</w:t>
      </w:r>
      <w:r>
        <w:rPr>
          <w:sz w:val="24"/>
          <w:szCs w:val="24"/>
        </w:rPr>
        <w:t xml:space="preserve"> я бы много путешествовал.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Они узнали, что мальчика зовут Луи и</w:t>
      </w:r>
      <w:r>
        <w:rPr>
          <w:sz w:val="24"/>
          <w:szCs w:val="24"/>
        </w:rPr>
        <w:t xml:space="preserve"> что ему 10 лет.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fr-FR"/>
        </w:rPr>
      </w:pPr>
      <w:r w:rsidRPr="00DC34E0">
        <w:rPr>
          <w:sz w:val="24"/>
          <w:szCs w:val="24"/>
        </w:rPr>
        <w:t>Передай</w:t>
      </w:r>
      <w:r w:rsidRPr="00DC34E0">
        <w:rPr>
          <w:sz w:val="24"/>
          <w:szCs w:val="24"/>
          <w:lang w:val="fr-FR"/>
        </w:rPr>
        <w:t xml:space="preserve"> </w:t>
      </w:r>
      <w:r w:rsidRPr="00DC34E0">
        <w:rPr>
          <w:sz w:val="24"/>
          <w:szCs w:val="24"/>
        </w:rPr>
        <w:t>мне</w:t>
      </w:r>
      <w:r w:rsidRPr="00DC34E0">
        <w:rPr>
          <w:sz w:val="24"/>
          <w:szCs w:val="24"/>
          <w:lang w:val="fr-FR"/>
        </w:rPr>
        <w:t xml:space="preserve"> </w:t>
      </w:r>
      <w:r w:rsidRPr="00DC34E0">
        <w:rPr>
          <w:sz w:val="24"/>
          <w:szCs w:val="24"/>
        </w:rPr>
        <w:t>кофе</w:t>
      </w:r>
      <w:r w:rsidRPr="00DC34E0">
        <w:rPr>
          <w:sz w:val="24"/>
          <w:szCs w:val="24"/>
          <w:lang w:val="fr-FR"/>
        </w:rPr>
        <w:t xml:space="preserve">, </w:t>
      </w:r>
      <w:r w:rsidRPr="00DC34E0">
        <w:rPr>
          <w:sz w:val="24"/>
          <w:szCs w:val="24"/>
        </w:rPr>
        <w:t>пожалуйста</w:t>
      </w:r>
      <w:r>
        <w:rPr>
          <w:sz w:val="24"/>
          <w:szCs w:val="24"/>
          <w:lang w:val="fr-FR"/>
        </w:rPr>
        <w:t>!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Спрос</w:t>
      </w:r>
      <w:r>
        <w:rPr>
          <w:sz w:val="24"/>
          <w:szCs w:val="24"/>
        </w:rPr>
        <w:t>ите у нее, что она читают.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Она не знала, должн</w:t>
      </w:r>
      <w:r>
        <w:rPr>
          <w:sz w:val="24"/>
          <w:szCs w:val="24"/>
        </w:rPr>
        <w:t>а ли она к ним обратиться.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Наша квартира ра</w:t>
      </w:r>
      <w:r>
        <w:rPr>
          <w:sz w:val="24"/>
          <w:szCs w:val="24"/>
        </w:rPr>
        <w:t>сположена лучше, чем ваша.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Это мой друг, о которо</w:t>
      </w:r>
      <w:r>
        <w:rPr>
          <w:sz w:val="24"/>
          <w:szCs w:val="24"/>
        </w:rPr>
        <w:t>м я вам рассказывал вчера.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Эт</w:t>
      </w:r>
      <w:r>
        <w:rPr>
          <w:sz w:val="24"/>
          <w:szCs w:val="24"/>
        </w:rPr>
        <w:t>от художник пользуется успехом.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Обратитесь к нему, он вам п</w:t>
      </w:r>
      <w:r>
        <w:rPr>
          <w:sz w:val="24"/>
          <w:szCs w:val="24"/>
        </w:rPr>
        <w:t>оможет.</w:t>
      </w:r>
    </w:p>
    <w:p w:rsidR="005F7B80" w:rsidRPr="00DC34E0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В</w:t>
      </w:r>
      <w:r>
        <w:rPr>
          <w:sz w:val="24"/>
          <w:szCs w:val="24"/>
        </w:rPr>
        <w:t>ы ему дали хорошие советы.</w:t>
      </w:r>
    </w:p>
    <w:p w:rsidR="005F7B80" w:rsidRPr="00CA64E5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Меня удивляет, что вы обсуждаете эти вопросы в моем присутствии</w:t>
      </w:r>
      <w:r>
        <w:rPr>
          <w:sz w:val="24"/>
          <w:szCs w:val="24"/>
        </w:rPr>
        <w:t>.</w:t>
      </w:r>
    </w:p>
    <w:p w:rsidR="005F7B80" w:rsidRPr="00CA64E5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Я не думаю, что этот костюм дорого стоит.</w:t>
      </w:r>
    </w:p>
    <w:p w:rsidR="005F7B80" w:rsidRPr="00CA64E5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C34E0">
        <w:rPr>
          <w:sz w:val="24"/>
          <w:szCs w:val="24"/>
        </w:rPr>
        <w:t>Я огорчена, что наша команда проиграла этот матч.</w:t>
      </w:r>
    </w:p>
    <w:p w:rsidR="005F7B80" w:rsidRPr="00D967AE" w:rsidRDefault="005F7B80" w:rsidP="005F7B8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fr-FR"/>
        </w:rPr>
      </w:pPr>
      <w:r w:rsidRPr="00DC34E0">
        <w:rPr>
          <w:sz w:val="24"/>
          <w:szCs w:val="24"/>
        </w:rPr>
        <w:t>Маловероятно</w:t>
      </w:r>
      <w:r w:rsidRPr="00DC34E0">
        <w:rPr>
          <w:sz w:val="24"/>
          <w:szCs w:val="24"/>
          <w:lang w:val="fr-FR"/>
        </w:rPr>
        <w:t xml:space="preserve">, </w:t>
      </w:r>
      <w:r w:rsidRPr="00DC34E0">
        <w:rPr>
          <w:sz w:val="24"/>
          <w:szCs w:val="24"/>
        </w:rPr>
        <w:t>что</w:t>
      </w:r>
      <w:r w:rsidRPr="00DC34E0">
        <w:rPr>
          <w:sz w:val="24"/>
          <w:szCs w:val="24"/>
          <w:lang w:val="fr-FR"/>
        </w:rPr>
        <w:t xml:space="preserve"> </w:t>
      </w:r>
      <w:r w:rsidRPr="00DC34E0">
        <w:rPr>
          <w:sz w:val="24"/>
          <w:szCs w:val="24"/>
        </w:rPr>
        <w:t>он</w:t>
      </w:r>
      <w:r w:rsidRPr="00DC34E0">
        <w:rPr>
          <w:sz w:val="24"/>
          <w:szCs w:val="24"/>
          <w:lang w:val="fr-FR"/>
        </w:rPr>
        <w:t xml:space="preserve"> </w:t>
      </w:r>
      <w:r w:rsidRPr="00DC34E0">
        <w:rPr>
          <w:sz w:val="24"/>
          <w:szCs w:val="24"/>
        </w:rPr>
        <w:t>уехал</w:t>
      </w:r>
      <w:r>
        <w:rPr>
          <w:sz w:val="24"/>
          <w:szCs w:val="24"/>
          <w:lang w:val="fr-FR"/>
        </w:rPr>
        <w:t>.</w:t>
      </w:r>
    </w:p>
    <w:p w:rsidR="005F7B80" w:rsidRPr="00CA64E5" w:rsidRDefault="005F7B80" w:rsidP="005F7B80">
      <w:pPr>
        <w:widowControl/>
        <w:autoSpaceDE/>
        <w:autoSpaceDN/>
        <w:adjustRightInd/>
        <w:ind w:left="360"/>
        <w:jc w:val="both"/>
        <w:rPr>
          <w:sz w:val="16"/>
          <w:szCs w:val="16"/>
          <w:lang w:val="fr-FR"/>
        </w:rPr>
      </w:pPr>
    </w:p>
    <w:p w:rsidR="005F7B80" w:rsidRPr="00D967AE" w:rsidRDefault="005F7B80" w:rsidP="005F7B80">
      <w:pPr>
        <w:jc w:val="both"/>
        <w:rPr>
          <w:b/>
          <w:sz w:val="24"/>
          <w:szCs w:val="24"/>
        </w:rPr>
      </w:pPr>
      <w:r w:rsidRPr="00D967AE">
        <w:rPr>
          <w:b/>
          <w:sz w:val="24"/>
          <w:szCs w:val="24"/>
          <w:lang w:val="fr-FR"/>
        </w:rPr>
        <w:t>Clés: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F7B80" w:rsidRPr="00981441" w:rsidTr="00DC770B">
        <w:tc>
          <w:tcPr>
            <w:tcW w:w="10423" w:type="dxa"/>
          </w:tcPr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C’est ma chambre et c’est celle de ma cousine.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Elle a demandé si j’avais jamais été à Paris.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Elle en sera mécontente, mais n’y faites pas attention!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Demande-lui avec qui elle ira à cette soirée.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Il me semble que c’est la meilleure décision pour eux.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Pourquoi ne les as-tu pas signés ?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Si j’avais de l’argent je voyagerais beaucoup.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Ils ont appris que le garçon s’appelait Louis et qu’il avait dix ans.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Passe-moi le café, s’il te plaît!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Demandez-leur ce qu’elle lit.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Elle ne savait pas si elle devait s’adresser à eux.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Notre appartement est mieux situé que le vôtre.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C’est mon ami dont je vous ai parlé hier.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Ce peintre a du succès.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Adressez-vous à lui, il vous aidera.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Vous lui avez donné de bons conseils.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lastRenderedPageBreak/>
              <w:t>Je m’étonne que vos discutiez ces questions en ma présence.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Je ne pense pas que ce tailleur coûte cher.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Je suis désolée que notre équipe ait perdu ce match.</w:t>
            </w:r>
          </w:p>
          <w:p w:rsidR="005F7B80" w:rsidRPr="00981441" w:rsidRDefault="005F7B80" w:rsidP="00DC770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>Il est peu probable qu’il soit parti.</w:t>
            </w:r>
          </w:p>
        </w:tc>
      </w:tr>
    </w:tbl>
    <w:p w:rsidR="005F7B80" w:rsidRPr="00FB1593" w:rsidRDefault="005F7B80" w:rsidP="005F7B80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2480"/>
      </w:tblGrid>
      <w:tr w:rsidR="005F7B80" w:rsidRPr="00981441" w:rsidTr="00DC770B">
        <w:tc>
          <w:tcPr>
            <w:tcW w:w="7807" w:type="dxa"/>
          </w:tcPr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Pablo Picasso</w:t>
            </w:r>
          </w:p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 xml:space="preserve">Pablo Picasso </w:t>
            </w:r>
            <w:r w:rsidRPr="00981441">
              <w:rPr>
                <w:b/>
                <w:sz w:val="24"/>
                <w:szCs w:val="24"/>
                <w:lang w:val="fr-FR"/>
              </w:rPr>
              <w:t>1</w:t>
            </w:r>
            <w:r w:rsidRPr="00981441">
              <w:rPr>
                <w:sz w:val="24"/>
                <w:szCs w:val="24"/>
                <w:lang w:val="fr-FR"/>
              </w:rPr>
              <w:t xml:space="preserve">… en 1881 à Malaga. Son père, peintre d’origine basque </w:t>
            </w:r>
          </w:p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2</w:t>
            </w:r>
            <w:r w:rsidRPr="00981441">
              <w:rPr>
                <w:sz w:val="24"/>
                <w:szCs w:val="24"/>
                <w:lang w:val="fr-FR"/>
              </w:rPr>
              <w:t xml:space="preserve"> … professeur de dessin dans un collège de l’Etat, d’abord à Malaga, puis, à partir de 1891, à Corogne, ville … </w:t>
            </w:r>
            <w:r w:rsidRPr="00981441">
              <w:rPr>
                <w:b/>
                <w:sz w:val="24"/>
                <w:szCs w:val="24"/>
                <w:lang w:val="fr-FR"/>
              </w:rPr>
              <w:t>3</w:t>
            </w:r>
            <w:r w:rsidRPr="00981441">
              <w:rPr>
                <w:sz w:val="24"/>
                <w:szCs w:val="24"/>
                <w:lang w:val="fr-FR"/>
              </w:rPr>
              <w:t>… bord de l’Atlantique.</w:t>
            </w:r>
          </w:p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 xml:space="preserve">    Picasso était un écolier médiocre, il était surtout attiré par les </w:t>
            </w:r>
            <w:r w:rsidRPr="00981441">
              <w:rPr>
                <w:b/>
                <w:sz w:val="24"/>
                <w:szCs w:val="24"/>
                <w:lang w:val="fr-FR"/>
              </w:rPr>
              <w:t>4</w:t>
            </w:r>
            <w:r w:rsidRPr="00981441">
              <w:rPr>
                <w:sz w:val="24"/>
                <w:szCs w:val="24"/>
                <w:lang w:val="fr-FR"/>
              </w:rPr>
              <w:t xml:space="preserve"> … et les crayons qu’il </w:t>
            </w:r>
            <w:r w:rsidRPr="00981441">
              <w:rPr>
                <w:b/>
                <w:sz w:val="24"/>
                <w:szCs w:val="24"/>
                <w:lang w:val="fr-FR"/>
              </w:rPr>
              <w:t>5</w:t>
            </w:r>
            <w:r w:rsidRPr="00981441">
              <w:rPr>
                <w:sz w:val="24"/>
                <w:szCs w:val="24"/>
                <w:lang w:val="fr-FR"/>
              </w:rPr>
              <w:t xml:space="preserve"> … dans l’atelier paternel. A l’âge de douze ans il dessinait </w:t>
            </w:r>
            <w:r w:rsidRPr="00981441">
              <w:rPr>
                <w:b/>
                <w:sz w:val="24"/>
                <w:szCs w:val="24"/>
                <w:lang w:val="fr-FR"/>
              </w:rPr>
              <w:t>6</w:t>
            </w:r>
            <w:r w:rsidRPr="00981441">
              <w:rPr>
                <w:sz w:val="24"/>
                <w:szCs w:val="24"/>
                <w:lang w:val="fr-FR"/>
              </w:rPr>
              <w:t xml:space="preserve"> … des bustes et </w:t>
            </w:r>
            <w:r w:rsidRPr="00981441">
              <w:rPr>
                <w:b/>
                <w:sz w:val="24"/>
                <w:szCs w:val="24"/>
                <w:lang w:val="fr-FR"/>
              </w:rPr>
              <w:t>7</w:t>
            </w:r>
            <w:r w:rsidRPr="00981441">
              <w:rPr>
                <w:sz w:val="24"/>
                <w:szCs w:val="24"/>
                <w:lang w:val="fr-FR"/>
              </w:rPr>
              <w:t xml:space="preserve"> … ses premiers essais de peintre.</w:t>
            </w:r>
          </w:p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 xml:space="preserve">    En 1895 sa famille </w:t>
            </w:r>
            <w:r w:rsidRPr="00981441">
              <w:rPr>
                <w:b/>
                <w:sz w:val="24"/>
                <w:szCs w:val="24"/>
                <w:lang w:val="fr-FR"/>
              </w:rPr>
              <w:t>8</w:t>
            </w:r>
            <w:r w:rsidRPr="00981441">
              <w:rPr>
                <w:sz w:val="24"/>
                <w:szCs w:val="24"/>
                <w:lang w:val="fr-FR"/>
              </w:rPr>
              <w:t xml:space="preserve"> … à Barcelone ou son père </w:t>
            </w:r>
            <w:r w:rsidRPr="00981441">
              <w:rPr>
                <w:b/>
                <w:sz w:val="24"/>
                <w:szCs w:val="24"/>
                <w:lang w:val="fr-FR"/>
              </w:rPr>
              <w:t>9</w:t>
            </w:r>
            <w:r w:rsidRPr="00981441">
              <w:rPr>
                <w:sz w:val="24"/>
                <w:szCs w:val="24"/>
                <w:lang w:val="fr-FR"/>
              </w:rPr>
              <w:t xml:space="preserve"> … à l’Ecole des Beaux-Arts. Le jeune Picasso </w:t>
            </w:r>
            <w:r w:rsidRPr="00981441">
              <w:rPr>
                <w:b/>
                <w:sz w:val="24"/>
                <w:szCs w:val="24"/>
                <w:lang w:val="fr-FR"/>
              </w:rPr>
              <w:t>10</w:t>
            </w:r>
            <w:r w:rsidRPr="00981441">
              <w:rPr>
                <w:sz w:val="24"/>
                <w:szCs w:val="24"/>
                <w:lang w:val="fr-FR"/>
              </w:rPr>
              <w:t xml:space="preserve"> … les cours de l’Ecole et a passé </w:t>
            </w:r>
            <w:r w:rsidRPr="00981441">
              <w:rPr>
                <w:b/>
                <w:sz w:val="24"/>
                <w:szCs w:val="24"/>
                <w:lang w:val="fr-FR"/>
              </w:rPr>
              <w:t>11</w:t>
            </w:r>
            <w:r w:rsidRPr="00981441">
              <w:rPr>
                <w:sz w:val="24"/>
                <w:szCs w:val="24"/>
                <w:lang w:val="fr-FR"/>
              </w:rPr>
              <w:t xml:space="preserve"> … ses examens. L’année suivante il a passé l’hiver à Madrid où il fréquentait les cours de l’Ecole.</w:t>
            </w:r>
          </w:p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 xml:space="preserve">    En 1898 Picasso </w:t>
            </w:r>
            <w:r w:rsidRPr="00981441">
              <w:rPr>
                <w:b/>
                <w:sz w:val="24"/>
                <w:szCs w:val="24"/>
                <w:lang w:val="fr-FR"/>
              </w:rPr>
              <w:t>12</w:t>
            </w:r>
            <w:r w:rsidRPr="00981441">
              <w:rPr>
                <w:sz w:val="24"/>
                <w:szCs w:val="24"/>
                <w:lang w:val="fr-FR"/>
              </w:rPr>
              <w:t xml:space="preserve"> … à Barcelone où il vivait dans une atmosphère de joyeuse bohème. Picasso y a rencontré des poètes, des collectionneurs, des critiques. La plupart </w:t>
            </w:r>
            <w:r w:rsidRPr="00981441">
              <w:rPr>
                <w:b/>
                <w:sz w:val="24"/>
                <w:szCs w:val="24"/>
                <w:lang w:val="fr-FR"/>
              </w:rPr>
              <w:t>13</w:t>
            </w:r>
            <w:r w:rsidRPr="00981441">
              <w:rPr>
                <w:sz w:val="24"/>
                <w:szCs w:val="24"/>
                <w:lang w:val="fr-FR"/>
              </w:rPr>
              <w:t xml:space="preserve"> … peintres et </w:t>
            </w:r>
            <w:r w:rsidRPr="00981441">
              <w:rPr>
                <w:b/>
                <w:sz w:val="24"/>
                <w:szCs w:val="24"/>
                <w:lang w:val="fr-FR"/>
              </w:rPr>
              <w:t>13</w:t>
            </w:r>
            <w:r w:rsidRPr="00981441">
              <w:rPr>
                <w:sz w:val="24"/>
                <w:szCs w:val="24"/>
                <w:lang w:val="fr-FR"/>
              </w:rPr>
              <w:t xml:space="preserve"> … écrivains de Barcelone entreprenaient des voyages en France où ils </w:t>
            </w:r>
            <w:r w:rsidRPr="00981441">
              <w:rPr>
                <w:b/>
                <w:sz w:val="24"/>
                <w:szCs w:val="24"/>
                <w:lang w:val="fr-FR"/>
              </w:rPr>
              <w:t>14</w:t>
            </w:r>
            <w:r w:rsidRPr="00981441">
              <w:rPr>
                <w:sz w:val="24"/>
                <w:szCs w:val="24"/>
                <w:lang w:val="fr-FR"/>
              </w:rPr>
              <w:t xml:space="preserve"> … à la peinture des impressionistes. Carrière, Steinlen, Toulouse-Lautrec – </w:t>
            </w:r>
            <w:r w:rsidRPr="00981441">
              <w:rPr>
                <w:b/>
                <w:sz w:val="24"/>
                <w:szCs w:val="24"/>
                <w:lang w:val="fr-FR"/>
              </w:rPr>
              <w:t>15</w:t>
            </w:r>
            <w:r w:rsidRPr="00981441">
              <w:rPr>
                <w:sz w:val="24"/>
                <w:szCs w:val="24"/>
                <w:lang w:val="fr-FR"/>
              </w:rPr>
              <w:t xml:space="preserve"> … trois peintres ont exercé la plus grande influece sur le jeune Picasso.</w:t>
            </w:r>
          </w:p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 xml:space="preserve">    En 1900 Picasso </w:t>
            </w:r>
            <w:r w:rsidRPr="00981441">
              <w:rPr>
                <w:b/>
                <w:sz w:val="24"/>
                <w:szCs w:val="24"/>
                <w:lang w:val="fr-FR"/>
              </w:rPr>
              <w:t>16</w:t>
            </w:r>
            <w:r w:rsidRPr="00981441">
              <w:rPr>
                <w:sz w:val="24"/>
                <w:szCs w:val="24"/>
                <w:lang w:val="fr-FR"/>
              </w:rPr>
              <w:t xml:space="preserve"> … dix-neuf ans. Il avait déjà </w:t>
            </w:r>
            <w:r w:rsidRPr="00981441">
              <w:rPr>
                <w:b/>
                <w:sz w:val="24"/>
                <w:szCs w:val="24"/>
                <w:lang w:val="fr-FR"/>
              </w:rPr>
              <w:t>17</w:t>
            </w:r>
            <w:r w:rsidRPr="00981441">
              <w:rPr>
                <w:sz w:val="24"/>
                <w:szCs w:val="24"/>
                <w:lang w:val="fr-FR"/>
              </w:rPr>
              <w:t xml:space="preserve"> … des prix dans plusieurs expositions à Malaga et à Madrid. En 20 octobre le jeune peintre est parti pour Paris, mais il est resté peu de temps dans la capitale française, et il </w:t>
            </w:r>
            <w:r w:rsidRPr="00981441">
              <w:rPr>
                <w:b/>
                <w:sz w:val="24"/>
                <w:szCs w:val="24"/>
                <w:lang w:val="fr-FR"/>
              </w:rPr>
              <w:t xml:space="preserve">18 </w:t>
            </w:r>
            <w:r w:rsidRPr="00981441">
              <w:rPr>
                <w:sz w:val="24"/>
                <w:szCs w:val="24"/>
                <w:lang w:val="fr-FR"/>
              </w:rPr>
              <w:t>… à Barcelone.</w:t>
            </w:r>
          </w:p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 xml:space="preserve">    La période bleue de Picasso, la période de la sombre mélancolie a duré trois années. Ses personnages exprimaient la tristesse et le désespoir. Picasso </w:t>
            </w:r>
          </w:p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19</w:t>
            </w:r>
            <w:r w:rsidRPr="00981441">
              <w:rPr>
                <w:sz w:val="24"/>
                <w:szCs w:val="24"/>
                <w:lang w:val="fr-FR"/>
              </w:rPr>
              <w:t xml:space="preserve"> … des sujets tristes : malades, vieillards, aveugles. Le jeune peintre vivait dans la pauvreté, il n’avait encore </w:t>
            </w:r>
            <w:r w:rsidRPr="00981441">
              <w:rPr>
                <w:b/>
                <w:sz w:val="24"/>
                <w:szCs w:val="24"/>
                <w:lang w:val="fr-FR"/>
              </w:rPr>
              <w:t>20</w:t>
            </w:r>
            <w:r w:rsidRPr="00981441">
              <w:rPr>
                <w:sz w:val="24"/>
                <w:szCs w:val="24"/>
                <w:lang w:val="fr-FR"/>
              </w:rPr>
              <w:t>… jusqu'à la ni bonheur ni succès.</w:t>
            </w:r>
          </w:p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  <w:r w:rsidRPr="00981441">
              <w:rPr>
                <w:sz w:val="24"/>
                <w:szCs w:val="24"/>
                <w:lang w:val="fr-FR"/>
              </w:rPr>
              <w:t xml:space="preserve">    </w:t>
            </w:r>
            <w:r w:rsidRPr="00981441">
              <w:rPr>
                <w:b/>
                <w:sz w:val="24"/>
                <w:szCs w:val="24"/>
                <w:lang w:val="fr-FR"/>
              </w:rPr>
              <w:t>21</w:t>
            </w:r>
            <w:r w:rsidRPr="00981441">
              <w:rPr>
                <w:sz w:val="24"/>
                <w:szCs w:val="24"/>
                <w:lang w:val="fr-FR"/>
              </w:rPr>
              <w:t xml:space="preserve"> … printemps de 1904 Picasso s’est installé </w:t>
            </w:r>
            <w:r w:rsidRPr="00981441">
              <w:rPr>
                <w:b/>
                <w:sz w:val="24"/>
                <w:szCs w:val="24"/>
                <w:lang w:val="fr-FR"/>
              </w:rPr>
              <w:t>22</w:t>
            </w:r>
            <w:r w:rsidRPr="00981441">
              <w:rPr>
                <w:sz w:val="24"/>
                <w:szCs w:val="24"/>
                <w:lang w:val="fr-FR"/>
              </w:rPr>
              <w:t xml:space="preserve"> … à Paris. Il habitait à Montmartre une maison </w:t>
            </w:r>
            <w:r w:rsidRPr="00981441">
              <w:rPr>
                <w:b/>
                <w:sz w:val="24"/>
                <w:szCs w:val="24"/>
                <w:lang w:val="fr-FR"/>
              </w:rPr>
              <w:t xml:space="preserve">23 </w:t>
            </w:r>
            <w:r w:rsidRPr="00981441">
              <w:rPr>
                <w:sz w:val="24"/>
                <w:szCs w:val="24"/>
                <w:lang w:val="fr-FR"/>
              </w:rPr>
              <w:t xml:space="preserve">… . Les tableaux de 1905 présentent des personnages. Le genre tout nouveau – acrobates, clowns. Les critiques </w:t>
            </w:r>
            <w:r w:rsidRPr="00981441">
              <w:rPr>
                <w:b/>
                <w:sz w:val="24"/>
                <w:szCs w:val="24"/>
                <w:lang w:val="fr-FR"/>
              </w:rPr>
              <w:t>24</w:t>
            </w:r>
            <w:r w:rsidRPr="00981441">
              <w:rPr>
                <w:sz w:val="24"/>
                <w:szCs w:val="24"/>
                <w:lang w:val="fr-FR"/>
              </w:rPr>
              <w:t xml:space="preserve"> … la valeur de son œuvre, mais on constate que l’œuvre et la vie de ce peintre sont </w:t>
            </w:r>
            <w:r w:rsidRPr="00981441">
              <w:rPr>
                <w:b/>
                <w:sz w:val="24"/>
                <w:szCs w:val="24"/>
                <w:lang w:val="fr-FR"/>
              </w:rPr>
              <w:t>25</w:t>
            </w:r>
            <w:r w:rsidRPr="00981441">
              <w:rPr>
                <w:sz w:val="24"/>
                <w:szCs w:val="24"/>
                <w:lang w:val="fr-FR"/>
              </w:rPr>
              <w:t xml:space="preserve"> … de contradictions.</w:t>
            </w:r>
          </w:p>
          <w:p w:rsidR="005F7B80" w:rsidRPr="00981441" w:rsidRDefault="005F7B80" w:rsidP="00DC770B">
            <w:pPr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616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Naître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Être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À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Pinceau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Voir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Habile, faire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S’installer, être nommé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Suivre, brillant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Retourner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De, de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S’intéresser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Ce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Avoir, obtenir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Revenir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Peindre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Connaître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À, définitif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ouvrier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Reconnaître</w:t>
            </w: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fr-FR"/>
              </w:rPr>
              <w:t>Plein</w:t>
            </w:r>
          </w:p>
        </w:tc>
      </w:tr>
    </w:tbl>
    <w:p w:rsidR="005F7B80" w:rsidRPr="00CA64E5" w:rsidRDefault="005F7B80" w:rsidP="005F7B80">
      <w:pPr>
        <w:jc w:val="both"/>
        <w:rPr>
          <w:sz w:val="16"/>
          <w:szCs w:val="16"/>
        </w:rPr>
      </w:pPr>
    </w:p>
    <w:p w:rsidR="005F7B80" w:rsidRPr="00CA64E5" w:rsidRDefault="005F7B80" w:rsidP="005F7B8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413"/>
        <w:gridCol w:w="716"/>
        <w:gridCol w:w="2478"/>
        <w:gridCol w:w="779"/>
        <w:gridCol w:w="2416"/>
      </w:tblGrid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F7B80" w:rsidRDefault="005F7B80" w:rsidP="005F7B80">
      <w:pPr>
        <w:jc w:val="both"/>
        <w:rPr>
          <w:sz w:val="16"/>
          <w:szCs w:val="16"/>
        </w:rPr>
      </w:pPr>
    </w:p>
    <w:p w:rsidR="005F7B80" w:rsidRPr="00CA64E5" w:rsidRDefault="005F7B80" w:rsidP="005F7B80">
      <w:pPr>
        <w:jc w:val="both"/>
        <w:rPr>
          <w:sz w:val="16"/>
          <w:szCs w:val="16"/>
        </w:rPr>
      </w:pPr>
    </w:p>
    <w:p w:rsidR="005F7B80" w:rsidRPr="00A17F01" w:rsidRDefault="005F7B80" w:rsidP="005F7B80">
      <w:pPr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Clés</w:t>
      </w:r>
      <w:proofErr w:type="spellEnd"/>
      <w:r>
        <w:rPr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409"/>
        <w:gridCol w:w="687"/>
        <w:gridCol w:w="2528"/>
        <w:gridCol w:w="751"/>
        <w:gridCol w:w="2475"/>
      </w:tblGrid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Est n</w:t>
            </w:r>
            <w:r w:rsidRPr="00981441">
              <w:rPr>
                <w:b/>
                <w:sz w:val="24"/>
                <w:szCs w:val="24"/>
                <w:lang w:val="fr-FR"/>
              </w:rPr>
              <w:t>é</w:t>
            </w: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suivi</w:t>
            </w:r>
            <w:proofErr w:type="spellEnd"/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Peignait</w:t>
            </w:r>
            <w:proofErr w:type="spellEnd"/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Etait</w:t>
            </w:r>
            <w:proofErr w:type="spellEnd"/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Brillamment</w:t>
            </w:r>
            <w:proofErr w:type="spellEnd"/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Connu</w:t>
            </w:r>
            <w:proofErr w:type="spellEnd"/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Au</w:t>
            </w: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 xml:space="preserve">Est </w:t>
            </w: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retourné</w:t>
            </w:r>
            <w:proofErr w:type="spellEnd"/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Au</w:t>
            </w:r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Pinceaux</w:t>
            </w:r>
            <w:proofErr w:type="spellEnd"/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Des, des</w:t>
            </w:r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Définitivement</w:t>
            </w:r>
            <w:proofErr w:type="spellEnd"/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Voyait</w:t>
            </w:r>
            <w:proofErr w:type="spellEnd"/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S’intéressaient</w:t>
            </w:r>
            <w:proofErr w:type="spellEnd"/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Ouvrière</w:t>
            </w:r>
            <w:proofErr w:type="spellEnd"/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Habilement</w:t>
            </w:r>
            <w:proofErr w:type="spellEnd"/>
            <w:r w:rsidRPr="0098144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Ces</w:t>
            </w:r>
            <w:proofErr w:type="spellEnd"/>
            <w:r w:rsidRPr="0098144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660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Reconnaissent</w:t>
            </w:r>
            <w:proofErr w:type="spellEnd"/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Faisait</w:t>
            </w:r>
            <w:proofErr w:type="spellEnd"/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Avait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B5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Pleins</w:t>
            </w:r>
            <w:proofErr w:type="spellEnd"/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S’est</w:t>
            </w:r>
            <w:proofErr w:type="spellEnd"/>
            <w:r w:rsidRPr="009814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installée</w:t>
            </w:r>
            <w:proofErr w:type="spellEnd"/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Obtenu</w:t>
            </w:r>
            <w:proofErr w:type="spellEnd"/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7B80" w:rsidRPr="00981441" w:rsidTr="00DC770B">
        <w:tc>
          <w:tcPr>
            <w:tcW w:w="81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57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Avait</w:t>
            </w:r>
            <w:proofErr w:type="spellEnd"/>
            <w:r w:rsidRPr="009814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été</w:t>
            </w:r>
            <w:proofErr w:type="spellEnd"/>
            <w:r w:rsidRPr="009814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nommé</w:t>
            </w:r>
            <w:proofErr w:type="spellEnd"/>
          </w:p>
        </w:tc>
        <w:tc>
          <w:tcPr>
            <w:tcW w:w="745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729" w:type="dxa"/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  <w:r w:rsidRPr="00981441">
              <w:rPr>
                <w:b/>
                <w:sz w:val="24"/>
                <w:szCs w:val="24"/>
                <w:lang w:val="en-US"/>
              </w:rPr>
              <w:t xml:space="preserve">Est </w:t>
            </w:r>
            <w:proofErr w:type="spellStart"/>
            <w:r w:rsidRPr="00981441">
              <w:rPr>
                <w:b/>
                <w:sz w:val="24"/>
                <w:szCs w:val="24"/>
                <w:lang w:val="en-US"/>
              </w:rPr>
              <w:t>revenu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F7B80" w:rsidRPr="00981441" w:rsidRDefault="005F7B80" w:rsidP="00DC770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5185A" w:rsidRPr="005F7B80" w:rsidRDefault="00E5185A">
      <w:pPr>
        <w:rPr>
          <w:lang w:val="en-US"/>
        </w:rPr>
      </w:pPr>
      <w:bookmarkStart w:id="0" w:name="_GoBack"/>
      <w:bookmarkEnd w:id="0"/>
    </w:p>
    <w:sectPr w:rsidR="00E5185A" w:rsidRPr="005F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CE2"/>
    <w:multiLevelType w:val="hybridMultilevel"/>
    <w:tmpl w:val="F2148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B2705"/>
    <w:multiLevelType w:val="hybridMultilevel"/>
    <w:tmpl w:val="BE3E0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80"/>
    <w:rsid w:val="005F7B8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8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8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2021-12-01T15:07:00Z</dcterms:created>
  <dcterms:modified xsi:type="dcterms:W3CDTF">2021-12-01T15:07:00Z</dcterms:modified>
</cp:coreProperties>
</file>