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BA" w:rsidRPr="00AF3BDC" w:rsidRDefault="00B307BA" w:rsidP="00B307BA">
      <w:pPr>
        <w:pStyle w:val="a3"/>
        <w:tabs>
          <w:tab w:val="left" w:pos="993"/>
        </w:tabs>
        <w:spacing w:line="360" w:lineRule="auto"/>
        <w:ind w:firstLine="567"/>
        <w:contextualSpacing/>
        <w:jc w:val="center"/>
        <w:rPr>
          <w:i/>
          <w:color w:val="000000"/>
          <w:sz w:val="28"/>
          <w:szCs w:val="28"/>
        </w:rPr>
      </w:pPr>
      <w:bookmarkStart w:id="0" w:name="_GoBack"/>
      <w:bookmarkEnd w:id="0"/>
      <w:r w:rsidRPr="00AF3BDC">
        <w:rPr>
          <w:b/>
        </w:rPr>
        <w:t>Развивающая деятельность</w:t>
      </w:r>
    </w:p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541"/>
      </w:tblGrid>
      <w:tr w:rsidR="00B307BA" w:rsidRPr="00AF3BDC" w:rsidTr="00E736F0">
        <w:trPr>
          <w:trHeight w:val="200"/>
        </w:trPr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A" w:rsidRPr="00AF3BDC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B307BA" w:rsidRPr="00AF3BDC" w:rsidTr="00E736F0">
        <w:trPr>
          <w:trHeight w:val="200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B307BA" w:rsidRPr="00AF3BDC" w:rsidTr="00E736F0">
        <w:trPr>
          <w:trHeight w:val="200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B307BA" w:rsidRPr="00AF3BDC" w:rsidTr="00E736F0">
        <w:trPr>
          <w:trHeight w:val="200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AF3BDC">
              <w:rPr>
                <w:szCs w:val="24"/>
              </w:rPr>
              <w:t>аутисты</w:t>
            </w:r>
            <w:proofErr w:type="spellEnd"/>
            <w:r w:rsidRPr="00AF3BDC">
              <w:rPr>
                <w:szCs w:val="24"/>
              </w:rPr>
              <w:t xml:space="preserve">, дети с синдромом дефицита внимания и </w:t>
            </w:r>
            <w:proofErr w:type="spellStart"/>
            <w:r w:rsidRPr="00AF3BDC">
              <w:rPr>
                <w:szCs w:val="24"/>
              </w:rPr>
              <w:t>гиперактивностью</w:t>
            </w:r>
            <w:proofErr w:type="spellEnd"/>
            <w:r w:rsidRPr="00AF3BDC">
              <w:rPr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B307BA" w:rsidRPr="00AF3BDC" w:rsidTr="00E736F0">
        <w:trPr>
          <w:trHeight w:val="200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 xml:space="preserve">Оказание адресной помощи обучающимся </w:t>
            </w:r>
          </w:p>
        </w:tc>
      </w:tr>
      <w:tr w:rsidR="00B307BA" w:rsidRPr="00AF3BDC" w:rsidTr="00E736F0">
        <w:trPr>
          <w:trHeight w:val="200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B307BA" w:rsidRPr="00AF3BDC" w:rsidTr="00E736F0">
        <w:trPr>
          <w:trHeight w:val="200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B307BA" w:rsidRPr="00AF3BDC" w:rsidTr="00E736F0">
        <w:trPr>
          <w:trHeight w:val="200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B307BA" w:rsidRPr="00AF3BDC" w:rsidTr="00E736F0">
        <w:trPr>
          <w:trHeight w:val="200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B307BA" w:rsidRPr="00AF3BDC" w:rsidTr="00E736F0">
        <w:trPr>
          <w:trHeight w:val="200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C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B307BA" w:rsidRPr="00AF3BDC" w:rsidTr="00E736F0">
        <w:trPr>
          <w:trHeight w:val="200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B307BA" w:rsidRPr="00AF3BDC" w:rsidTr="00E736F0">
        <w:trPr>
          <w:trHeight w:val="212"/>
        </w:trPr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A" w:rsidRPr="00AF3BDC" w:rsidDel="002A1D54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BDC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pStyle w:val="a4"/>
              <w:spacing w:line="240" w:lineRule="auto"/>
              <w:ind w:left="0"/>
              <w:rPr>
                <w:szCs w:val="24"/>
              </w:rPr>
            </w:pPr>
            <w:r w:rsidRPr="00AF3BDC">
              <w:rPr>
                <w:szCs w:val="24"/>
              </w:rP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B307BA" w:rsidRPr="00AF3BDC" w:rsidTr="00E736F0">
        <w:trPr>
          <w:trHeight w:val="212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Del="002A1D54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pStyle w:val="a4"/>
              <w:spacing w:line="240" w:lineRule="auto"/>
              <w:ind w:left="0"/>
              <w:rPr>
                <w:szCs w:val="24"/>
              </w:rPr>
            </w:pPr>
            <w:r w:rsidRPr="00AF3BDC">
              <w:rPr>
                <w:szCs w:val="24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AF3BDC">
              <w:rPr>
                <w:szCs w:val="24"/>
              </w:rPr>
              <w:t>деятельностный</w:t>
            </w:r>
            <w:proofErr w:type="spellEnd"/>
            <w:r w:rsidRPr="00AF3BDC">
              <w:rPr>
                <w:szCs w:val="24"/>
              </w:rPr>
              <w:t xml:space="preserve"> и развивающий</w:t>
            </w:r>
          </w:p>
        </w:tc>
      </w:tr>
      <w:tr w:rsidR="00B307BA" w:rsidRPr="00AF3BDC" w:rsidTr="00E736F0">
        <w:trPr>
          <w:trHeight w:val="212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Del="002A1D54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pStyle w:val="a4"/>
              <w:spacing w:line="240" w:lineRule="auto"/>
              <w:ind w:left="0"/>
              <w:rPr>
                <w:szCs w:val="24"/>
              </w:rPr>
            </w:pPr>
            <w:r w:rsidRPr="00AF3BDC">
              <w:rPr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B307BA" w:rsidRPr="00AF3BDC" w:rsidTr="00E736F0">
        <w:trPr>
          <w:trHeight w:val="212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Del="002A1D54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pStyle w:val="a4"/>
              <w:spacing w:line="240" w:lineRule="auto"/>
              <w:ind w:left="0"/>
              <w:rPr>
                <w:szCs w:val="24"/>
              </w:rPr>
            </w:pPr>
            <w:r w:rsidRPr="00AF3BDC">
              <w:rPr>
                <w:szCs w:val="24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B307BA" w:rsidRPr="00AF3BDC" w:rsidTr="00E736F0">
        <w:trPr>
          <w:trHeight w:val="212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Del="002A1D54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pStyle w:val="a4"/>
              <w:spacing w:line="240" w:lineRule="auto"/>
              <w:ind w:left="0"/>
              <w:rPr>
                <w:szCs w:val="24"/>
              </w:rPr>
            </w:pPr>
            <w:r w:rsidRPr="00AF3BDC">
              <w:rPr>
                <w:szCs w:val="24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r w:rsidRPr="00AF3BDC">
              <w:rPr>
                <w:szCs w:val="24"/>
              </w:rPr>
              <w:lastRenderedPageBreak/>
              <w:t>обучающегося</w:t>
            </w:r>
          </w:p>
        </w:tc>
      </w:tr>
      <w:tr w:rsidR="00B307BA" w:rsidRPr="00AF3BDC" w:rsidTr="00E736F0">
        <w:trPr>
          <w:trHeight w:val="212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Del="002A1D54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pStyle w:val="a4"/>
              <w:spacing w:line="240" w:lineRule="auto"/>
              <w:ind w:left="0"/>
              <w:rPr>
                <w:szCs w:val="24"/>
              </w:rPr>
            </w:pPr>
            <w:r w:rsidRPr="00AF3BDC">
              <w:rPr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</w:t>
            </w:r>
            <w:r>
              <w:rPr>
                <w:szCs w:val="24"/>
              </w:rPr>
              <w:t xml:space="preserve"> </w:t>
            </w:r>
            <w:r w:rsidRPr="00AF3BDC">
              <w:rPr>
                <w:szCs w:val="24"/>
              </w:rPr>
              <w:t>с учетом личностных и возрастных особенностей обучающихся</w:t>
            </w:r>
          </w:p>
        </w:tc>
      </w:tr>
      <w:tr w:rsidR="00B307BA" w:rsidRPr="00AF3BDC" w:rsidTr="00E736F0">
        <w:trPr>
          <w:trHeight w:val="212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Del="002A1D54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pStyle w:val="a4"/>
              <w:spacing w:line="240" w:lineRule="auto"/>
              <w:ind w:left="0"/>
              <w:rPr>
                <w:szCs w:val="24"/>
              </w:rPr>
            </w:pPr>
            <w:r w:rsidRPr="00AF3BDC">
              <w:rPr>
                <w:szCs w:val="24"/>
              </w:rPr>
              <w:t xml:space="preserve">Владеть </w:t>
            </w:r>
            <w:r>
              <w:rPr>
                <w:szCs w:val="24"/>
              </w:rPr>
              <w:t>стандартизированными методами</w:t>
            </w:r>
            <w:r w:rsidRPr="00AF3BDC">
              <w:rPr>
                <w:szCs w:val="24"/>
              </w:rPr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B307BA" w:rsidRPr="00AF3BDC" w:rsidTr="00E736F0">
        <w:trPr>
          <w:trHeight w:val="212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Del="002A1D54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pStyle w:val="a4"/>
              <w:spacing w:line="240" w:lineRule="auto"/>
              <w:ind w:left="0"/>
              <w:rPr>
                <w:szCs w:val="24"/>
              </w:rPr>
            </w:pPr>
            <w:r w:rsidRPr="00AF3BDC">
              <w:rPr>
                <w:szCs w:val="24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AF3BDC">
              <w:rPr>
                <w:szCs w:val="24"/>
              </w:rPr>
              <w:t>метапредметные</w:t>
            </w:r>
            <w:proofErr w:type="spellEnd"/>
            <w:r w:rsidRPr="00AF3BDC">
              <w:rPr>
                <w:szCs w:val="24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B307BA" w:rsidRPr="00AF3BDC" w:rsidTr="00E736F0">
        <w:trPr>
          <w:trHeight w:val="212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Del="002A1D54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C">
              <w:rPr>
                <w:rFonts w:ascii="Times New Roman" w:hAnsi="Times New Roman" w:cs="Times New Roman"/>
                <w:sz w:val="24"/>
                <w:szCs w:val="24"/>
              </w:rPr>
              <w:t>Формировать детско-взрослые сообщества</w:t>
            </w:r>
          </w:p>
        </w:tc>
      </w:tr>
      <w:tr w:rsidR="00B307BA" w:rsidRPr="00AF3BDC" w:rsidTr="00E736F0">
        <w:trPr>
          <w:trHeight w:val="225"/>
        </w:trPr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BA" w:rsidRPr="00AF3BDC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C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 xml:space="preserve">Педагогические закономерности организации образовательного процесса </w:t>
            </w:r>
          </w:p>
        </w:tc>
      </w:tr>
      <w:tr w:rsidR="00B307BA" w:rsidRPr="00AF3BDC" w:rsidTr="00E736F0">
        <w:trPr>
          <w:trHeight w:val="225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Del="002A1D54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pStyle w:val="a4"/>
              <w:spacing w:line="240" w:lineRule="auto"/>
              <w:ind w:left="34"/>
              <w:rPr>
                <w:szCs w:val="24"/>
              </w:rPr>
            </w:pPr>
            <w:r w:rsidRPr="00AF3BDC">
              <w:rPr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307BA" w:rsidRPr="00AF3BDC" w:rsidTr="00E736F0">
        <w:trPr>
          <w:trHeight w:val="225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Del="002A1D54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pStyle w:val="a4"/>
              <w:spacing w:line="240" w:lineRule="auto"/>
              <w:ind w:left="34"/>
              <w:rPr>
                <w:b/>
                <w:szCs w:val="24"/>
              </w:rPr>
            </w:pPr>
            <w:r w:rsidRPr="00AF3BDC">
              <w:rPr>
                <w:szCs w:val="24"/>
              </w:rPr>
              <w:t xml:space="preserve">Теория и технологии учета возрастных особенностей обучающихся </w:t>
            </w:r>
          </w:p>
        </w:tc>
      </w:tr>
      <w:tr w:rsidR="00B307BA" w:rsidRPr="00AF3BDC" w:rsidTr="00E736F0">
        <w:trPr>
          <w:trHeight w:val="225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Del="002A1D54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pStyle w:val="a4"/>
              <w:spacing w:line="240" w:lineRule="auto"/>
              <w:ind w:left="34"/>
              <w:rPr>
                <w:b/>
                <w:szCs w:val="24"/>
              </w:rPr>
            </w:pPr>
            <w:r w:rsidRPr="00AF3BDC">
              <w:rPr>
                <w:szCs w:val="24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B307BA" w:rsidRPr="00AF3BDC" w:rsidTr="00E736F0">
        <w:trPr>
          <w:trHeight w:val="225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Del="002A1D54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C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B307BA" w:rsidRPr="00AF3BDC" w:rsidTr="00E736F0">
        <w:trPr>
          <w:trHeight w:val="225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Del="002A1D54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C">
              <w:rPr>
                <w:rFonts w:ascii="Times New Roman" w:hAnsi="Times New Roman" w:cs="Times New Roman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</w:tc>
      </w:tr>
      <w:tr w:rsidR="00B307BA" w:rsidRPr="00AF3BDC" w:rsidTr="00E736F0">
        <w:trPr>
          <w:trHeight w:val="225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Del="002A1D54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C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особенности и 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Pr="00AF3BDC">
              <w:rPr>
                <w:rFonts w:ascii="Times New Roman" w:hAnsi="Times New Roman" w:cs="Times New Roman"/>
                <w:sz w:val="24"/>
                <w:szCs w:val="24"/>
              </w:rPr>
              <w:t>детско-взрослых сообществ</w:t>
            </w:r>
          </w:p>
        </w:tc>
      </w:tr>
      <w:tr w:rsidR="00B307BA" w:rsidRPr="00AF3BDC" w:rsidTr="00E736F0">
        <w:trPr>
          <w:trHeight w:val="55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Del="002A1D54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3BDC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BA" w:rsidRPr="00AF3BDC" w:rsidRDefault="00B307BA" w:rsidP="00E736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BDC"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575CB" w:rsidRDefault="001575CB"/>
    <w:sectPr w:rsidR="0015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9F"/>
    <w:rsid w:val="001575CB"/>
    <w:rsid w:val="0043469F"/>
    <w:rsid w:val="00B307BA"/>
    <w:rsid w:val="00E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3D2A"/>
  <w15:chartTrackingRefBased/>
  <w15:docId w15:val="{F3218ECD-D727-4A18-BB50-0BD9BAF7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07BA"/>
    <w:pPr>
      <w:widowControl w:val="0"/>
      <w:adjustRightInd w:val="0"/>
      <w:spacing w:after="0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Company>МБОУ СОШ №1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Никита</cp:lastModifiedBy>
  <cp:revision>3</cp:revision>
  <dcterms:created xsi:type="dcterms:W3CDTF">2019-06-26T08:24:00Z</dcterms:created>
  <dcterms:modified xsi:type="dcterms:W3CDTF">2021-06-14T14:59:00Z</dcterms:modified>
</cp:coreProperties>
</file>